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AE" w:rsidRDefault="0046491C" w:rsidP="003A41AE">
      <w:pPr>
        <w:spacing w:after="0" w:line="360" w:lineRule="auto"/>
        <w:jc w:val="both"/>
        <w:rPr>
          <w:rFonts w:ascii="Palatino Linotype" w:hAnsi="Palatino Linotype" w:cs="Arial"/>
          <w:b/>
          <w:sz w:val="24"/>
          <w:szCs w:val="24"/>
        </w:rPr>
      </w:pPr>
      <w:r w:rsidRPr="00C27EF9">
        <w:rPr>
          <w:rFonts w:ascii="Palatino Linotype" w:hAnsi="Palatino Linotype" w:cs="Arial"/>
          <w:b/>
          <w:sz w:val="24"/>
          <w:szCs w:val="24"/>
        </w:rPr>
        <w:t>VOTO PARTICULAR DEL COMISIONADO JOSÉ GUADA</w:t>
      </w:r>
      <w:r w:rsidR="006B36D1" w:rsidRPr="00C27EF9">
        <w:rPr>
          <w:rFonts w:ascii="Palatino Linotype" w:hAnsi="Palatino Linotype" w:cs="Arial"/>
          <w:b/>
          <w:sz w:val="24"/>
          <w:szCs w:val="24"/>
        </w:rPr>
        <w:t>LUPE LUNA HERNÁNDEZ EN EL</w:t>
      </w:r>
      <w:r w:rsidR="00D72985" w:rsidRPr="00C27EF9">
        <w:rPr>
          <w:rFonts w:ascii="Palatino Linotype" w:hAnsi="Palatino Linotype" w:cs="Arial"/>
          <w:b/>
          <w:sz w:val="24"/>
          <w:szCs w:val="24"/>
        </w:rPr>
        <w:t xml:space="preserve"> RECURSO</w:t>
      </w:r>
      <w:r w:rsidR="00BF3534" w:rsidRPr="00C27EF9">
        <w:rPr>
          <w:rFonts w:ascii="Palatino Linotype" w:hAnsi="Palatino Linotype" w:cs="Arial"/>
          <w:b/>
          <w:sz w:val="24"/>
          <w:szCs w:val="24"/>
        </w:rPr>
        <w:t xml:space="preserve"> DE REVISIÓN </w:t>
      </w:r>
      <w:r w:rsidR="007B22FF">
        <w:rPr>
          <w:rFonts w:ascii="Palatino Linotype" w:hAnsi="Palatino Linotype" w:cs="Arial"/>
          <w:b/>
          <w:sz w:val="24"/>
          <w:szCs w:val="24"/>
        </w:rPr>
        <w:t>03996</w:t>
      </w:r>
      <w:r w:rsidR="007E2CF8" w:rsidRPr="00C27EF9">
        <w:rPr>
          <w:rFonts w:ascii="Palatino Linotype" w:hAnsi="Palatino Linotype" w:cs="Arial"/>
          <w:b/>
          <w:sz w:val="24"/>
          <w:szCs w:val="24"/>
        </w:rPr>
        <w:t>/INFOEM/IP/RR/2018</w:t>
      </w:r>
      <w:r w:rsidR="007B22FF">
        <w:rPr>
          <w:rFonts w:ascii="Palatino Linotype" w:hAnsi="Palatino Linotype" w:cs="Arial"/>
          <w:b/>
          <w:sz w:val="24"/>
          <w:szCs w:val="24"/>
        </w:rPr>
        <w:t xml:space="preserve"> y acumulados</w:t>
      </w:r>
      <w:r w:rsidR="0000525F" w:rsidRPr="00C27EF9">
        <w:rPr>
          <w:rFonts w:ascii="Palatino Linotype" w:hAnsi="Palatino Linotype" w:cs="Arial"/>
          <w:b/>
          <w:sz w:val="24"/>
          <w:szCs w:val="24"/>
        </w:rPr>
        <w:t>.</w:t>
      </w:r>
    </w:p>
    <w:p w:rsidR="003A41AE" w:rsidRDefault="003A41AE" w:rsidP="003A41AE">
      <w:pPr>
        <w:spacing w:after="0" w:line="360" w:lineRule="auto"/>
        <w:jc w:val="both"/>
        <w:rPr>
          <w:rFonts w:ascii="Palatino Linotype" w:hAnsi="Palatino Linotype" w:cs="Arial"/>
          <w:b/>
          <w:sz w:val="24"/>
          <w:szCs w:val="24"/>
        </w:rPr>
      </w:pPr>
    </w:p>
    <w:p w:rsidR="007B22FF" w:rsidRPr="00C27EF9" w:rsidRDefault="002921DD" w:rsidP="003A41AE">
      <w:pPr>
        <w:spacing w:after="0" w:line="360" w:lineRule="auto"/>
        <w:jc w:val="center"/>
        <w:rPr>
          <w:rFonts w:ascii="Palatino Linotype" w:hAnsi="Palatino Linotype" w:cs="Arial"/>
          <w:b/>
          <w:sz w:val="24"/>
          <w:szCs w:val="24"/>
        </w:rPr>
      </w:pPr>
      <w:r w:rsidRPr="00C27EF9">
        <w:rPr>
          <w:rFonts w:ascii="Palatino Linotype" w:hAnsi="Palatino Linotype" w:cs="Arial"/>
          <w:b/>
          <w:sz w:val="24"/>
          <w:szCs w:val="24"/>
        </w:rPr>
        <w:t>LÍNEAS ARGUMENTATIVAS</w:t>
      </w: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La falta de impugnación respecto al resto de los requerimientos que no fueron manifestados en el recurso de revisión, no debe</w:t>
      </w:r>
      <w:r w:rsidR="002921DD" w:rsidRPr="00C27EF9">
        <w:rPr>
          <w:rFonts w:ascii="Palatino Linotype" w:hAnsi="Palatino Linotype" w:cs="Arial"/>
          <w:sz w:val="24"/>
          <w:szCs w:val="24"/>
        </w:rPr>
        <w:t>n</w:t>
      </w:r>
      <w:r w:rsidRPr="00C27EF9">
        <w:rPr>
          <w:rFonts w:ascii="Palatino Linotype" w:hAnsi="Palatino Linotype" w:cs="Arial"/>
          <w:sz w:val="24"/>
          <w:szCs w:val="24"/>
        </w:rPr>
        <w:t xml:space="preserve"> entenderse como actos consentidos.</w:t>
      </w:r>
    </w:p>
    <w:p w:rsidR="00902248" w:rsidRPr="00C27EF9" w:rsidRDefault="00902248"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La figura de actos consentidos no debe ser invocada en el derecho humano fundamental de acceder a la información pública gubernamental.</w:t>
      </w:r>
    </w:p>
    <w:p w:rsidR="0001046D" w:rsidRPr="00C27EF9" w:rsidRDefault="0001046D"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C27EF9" w:rsidRDefault="0046491C"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C27EF9" w:rsidRDefault="0046491C"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2921DD" w:rsidRPr="00C27EF9" w:rsidRDefault="002921DD" w:rsidP="003A41AE">
      <w:pPr>
        <w:spacing w:after="0" w:line="312" w:lineRule="auto"/>
        <w:jc w:val="both"/>
        <w:rPr>
          <w:rFonts w:ascii="Palatino Linotype" w:hAnsi="Palatino Linotype" w:cs="Arial"/>
          <w:sz w:val="24"/>
          <w:szCs w:val="24"/>
        </w:rPr>
      </w:pPr>
    </w:p>
    <w:p w:rsidR="003A41AE"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Los órga</w:t>
      </w:r>
      <w:r w:rsidR="00E64674" w:rsidRPr="00C27EF9">
        <w:rPr>
          <w:rFonts w:ascii="Palatino Linotype" w:hAnsi="Palatino Linotype" w:cs="Arial"/>
          <w:sz w:val="24"/>
          <w:szCs w:val="24"/>
        </w:rPr>
        <w:t>nos del Estado, tienen el deber</w:t>
      </w:r>
      <w:r w:rsidRPr="00C27EF9">
        <w:rPr>
          <w:rFonts w:ascii="Palatino Linotype" w:hAnsi="Palatino Linotype" w:cs="Arial"/>
          <w:sz w:val="24"/>
          <w:szCs w:val="24"/>
        </w:rPr>
        <w:t>, de prevenir violacion</w:t>
      </w:r>
      <w:r w:rsidR="00E64674" w:rsidRPr="00C27EF9">
        <w:rPr>
          <w:rFonts w:ascii="Palatino Linotype" w:hAnsi="Palatino Linotype" w:cs="Arial"/>
          <w:sz w:val="24"/>
          <w:szCs w:val="24"/>
        </w:rPr>
        <w:t>es a los derechos fundamentales.</w:t>
      </w:r>
    </w:p>
    <w:p w:rsidR="0046491C" w:rsidRPr="00C27EF9" w:rsidRDefault="002921DD" w:rsidP="003A41AE">
      <w:pPr>
        <w:spacing w:after="0" w:line="312" w:lineRule="auto"/>
        <w:jc w:val="center"/>
        <w:rPr>
          <w:rFonts w:ascii="Palatino Linotype" w:hAnsi="Palatino Linotype" w:cs="Arial"/>
          <w:sz w:val="24"/>
          <w:szCs w:val="24"/>
        </w:rPr>
      </w:pPr>
      <w:r w:rsidRPr="00C27EF9">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C27EF9" w:rsidRDefault="0046491C" w:rsidP="00E34F08">
          <w:pPr>
            <w:pStyle w:val="TtulodeTDC"/>
            <w:spacing w:line="360" w:lineRule="auto"/>
            <w:rPr>
              <w:rFonts w:ascii="Palatino Linotype" w:hAnsi="Palatino Linotype"/>
              <w:sz w:val="24"/>
              <w:szCs w:val="24"/>
            </w:rPr>
          </w:pPr>
        </w:p>
        <w:p w:rsidR="001A0C85" w:rsidRDefault="0046491C">
          <w:pPr>
            <w:pStyle w:val="TDC1"/>
            <w:tabs>
              <w:tab w:val="left" w:pos="440"/>
              <w:tab w:val="right" w:leader="dot" w:pos="8828"/>
            </w:tabs>
            <w:rPr>
              <w:rFonts w:eastAsiaTheme="minorEastAsia"/>
              <w:noProof/>
              <w:lang w:eastAsia="es-MX"/>
            </w:rPr>
          </w:pPr>
          <w:r w:rsidRPr="00C27EF9">
            <w:rPr>
              <w:rFonts w:ascii="Palatino Linotype" w:hAnsi="Palatino Linotype"/>
              <w:sz w:val="24"/>
              <w:szCs w:val="24"/>
            </w:rPr>
            <w:fldChar w:fldCharType="begin"/>
          </w:r>
          <w:r w:rsidRPr="00C27EF9">
            <w:rPr>
              <w:rFonts w:ascii="Palatino Linotype" w:hAnsi="Palatino Linotype"/>
              <w:sz w:val="24"/>
              <w:szCs w:val="24"/>
            </w:rPr>
            <w:instrText xml:space="preserve"> TOC \o "1-3" \h \z \u </w:instrText>
          </w:r>
          <w:r w:rsidRPr="00C27EF9">
            <w:rPr>
              <w:rFonts w:ascii="Palatino Linotype" w:hAnsi="Palatino Linotype"/>
              <w:sz w:val="24"/>
              <w:szCs w:val="24"/>
            </w:rPr>
            <w:fldChar w:fldCharType="separate"/>
          </w:r>
          <w:hyperlink w:anchor="_Toc535239165" w:history="1">
            <w:r w:rsidR="001A0C85" w:rsidRPr="00402E75">
              <w:rPr>
                <w:rStyle w:val="Hipervnculo"/>
                <w:rFonts w:ascii="Palatino Linotype" w:hAnsi="Palatino Linotype"/>
                <w:b/>
                <w:noProof/>
              </w:rPr>
              <w:t>I.</w:t>
            </w:r>
            <w:r w:rsidR="001A0C85">
              <w:rPr>
                <w:rFonts w:eastAsiaTheme="minorEastAsia"/>
                <w:noProof/>
                <w:lang w:eastAsia="es-MX"/>
              </w:rPr>
              <w:tab/>
            </w:r>
            <w:r w:rsidR="001A0C85" w:rsidRPr="00402E75">
              <w:rPr>
                <w:rStyle w:val="Hipervnculo"/>
                <w:rFonts w:ascii="Palatino Linotype" w:hAnsi="Palatino Linotype"/>
                <w:b/>
                <w:noProof/>
              </w:rPr>
              <w:t>Consideraciones Generales.</w:t>
            </w:r>
            <w:r w:rsidR="001A0C85">
              <w:rPr>
                <w:noProof/>
                <w:webHidden/>
              </w:rPr>
              <w:tab/>
            </w:r>
            <w:r w:rsidR="001A0C85">
              <w:rPr>
                <w:noProof/>
                <w:webHidden/>
              </w:rPr>
              <w:fldChar w:fldCharType="begin"/>
            </w:r>
            <w:r w:rsidR="001A0C85">
              <w:rPr>
                <w:noProof/>
                <w:webHidden/>
              </w:rPr>
              <w:instrText xml:space="preserve"> PAGEREF _Toc535239165 \h </w:instrText>
            </w:r>
            <w:r w:rsidR="001A0C85">
              <w:rPr>
                <w:noProof/>
                <w:webHidden/>
              </w:rPr>
            </w:r>
            <w:r w:rsidR="001A0C85">
              <w:rPr>
                <w:noProof/>
                <w:webHidden/>
              </w:rPr>
              <w:fldChar w:fldCharType="separate"/>
            </w:r>
            <w:r w:rsidR="00D77DFD">
              <w:rPr>
                <w:noProof/>
                <w:webHidden/>
              </w:rPr>
              <w:t>2</w:t>
            </w:r>
            <w:r w:rsidR="001A0C85">
              <w:rPr>
                <w:noProof/>
                <w:webHidden/>
              </w:rPr>
              <w:fldChar w:fldCharType="end"/>
            </w:r>
          </w:hyperlink>
        </w:p>
        <w:p w:rsidR="001A0C85" w:rsidRDefault="00B849E0">
          <w:pPr>
            <w:pStyle w:val="TDC1"/>
            <w:tabs>
              <w:tab w:val="left" w:pos="660"/>
              <w:tab w:val="right" w:leader="dot" w:pos="8828"/>
            </w:tabs>
            <w:rPr>
              <w:rFonts w:eastAsiaTheme="minorEastAsia"/>
              <w:noProof/>
              <w:lang w:eastAsia="es-MX"/>
            </w:rPr>
          </w:pPr>
          <w:hyperlink w:anchor="_Toc535239166" w:history="1">
            <w:r w:rsidR="001A0C85" w:rsidRPr="00402E75">
              <w:rPr>
                <w:rStyle w:val="Hipervnculo"/>
                <w:rFonts w:ascii="Palatino Linotype" w:hAnsi="Palatino Linotype"/>
                <w:b/>
                <w:noProof/>
              </w:rPr>
              <w:t>II.</w:t>
            </w:r>
            <w:r w:rsidR="001A0C85">
              <w:rPr>
                <w:rFonts w:eastAsiaTheme="minorEastAsia"/>
                <w:noProof/>
                <w:lang w:eastAsia="es-MX"/>
              </w:rPr>
              <w:tab/>
            </w:r>
            <w:r w:rsidR="001A0C85" w:rsidRPr="00402E75">
              <w:rPr>
                <w:rStyle w:val="Hipervnculo"/>
                <w:rFonts w:ascii="Palatino Linotype" w:hAnsi="Palatino Linotype"/>
                <w:b/>
                <w:noProof/>
              </w:rPr>
              <w:t>De los requerimientos planteados en el recurso de revisión.</w:t>
            </w:r>
            <w:r w:rsidR="001A0C85">
              <w:rPr>
                <w:noProof/>
                <w:webHidden/>
              </w:rPr>
              <w:tab/>
            </w:r>
            <w:r w:rsidR="001A0C85">
              <w:rPr>
                <w:noProof/>
                <w:webHidden/>
              </w:rPr>
              <w:fldChar w:fldCharType="begin"/>
            </w:r>
            <w:r w:rsidR="001A0C85">
              <w:rPr>
                <w:noProof/>
                <w:webHidden/>
              </w:rPr>
              <w:instrText xml:space="preserve"> PAGEREF _Toc535239166 \h </w:instrText>
            </w:r>
            <w:r w:rsidR="001A0C85">
              <w:rPr>
                <w:noProof/>
                <w:webHidden/>
              </w:rPr>
            </w:r>
            <w:r w:rsidR="001A0C85">
              <w:rPr>
                <w:noProof/>
                <w:webHidden/>
              </w:rPr>
              <w:fldChar w:fldCharType="separate"/>
            </w:r>
            <w:r w:rsidR="00D77DFD">
              <w:rPr>
                <w:noProof/>
                <w:webHidden/>
              </w:rPr>
              <w:t>3</w:t>
            </w:r>
            <w:r w:rsidR="001A0C85">
              <w:rPr>
                <w:noProof/>
                <w:webHidden/>
              </w:rPr>
              <w:fldChar w:fldCharType="end"/>
            </w:r>
          </w:hyperlink>
        </w:p>
        <w:p w:rsidR="001A0C85" w:rsidRDefault="00B849E0">
          <w:pPr>
            <w:pStyle w:val="TDC1"/>
            <w:tabs>
              <w:tab w:val="left" w:pos="660"/>
              <w:tab w:val="right" w:leader="dot" w:pos="8828"/>
            </w:tabs>
            <w:rPr>
              <w:rFonts w:eastAsiaTheme="minorEastAsia"/>
              <w:noProof/>
              <w:lang w:eastAsia="es-MX"/>
            </w:rPr>
          </w:pPr>
          <w:hyperlink w:anchor="_Toc535239167" w:history="1">
            <w:r w:rsidR="001A0C85" w:rsidRPr="00402E75">
              <w:rPr>
                <w:rStyle w:val="Hipervnculo"/>
                <w:rFonts w:ascii="Palatino Linotype" w:hAnsi="Palatino Linotype"/>
                <w:b/>
                <w:noProof/>
              </w:rPr>
              <w:t>III.</w:t>
            </w:r>
            <w:r w:rsidR="001A0C85">
              <w:rPr>
                <w:rFonts w:eastAsiaTheme="minorEastAsia"/>
                <w:noProof/>
                <w:lang w:eastAsia="es-MX"/>
              </w:rPr>
              <w:tab/>
            </w:r>
            <w:r w:rsidR="001A0C85" w:rsidRPr="00402E75">
              <w:rPr>
                <w:rStyle w:val="Hipervnculo"/>
                <w:rFonts w:ascii="Palatino Linotype" w:hAnsi="Palatino Linotype"/>
                <w:b/>
                <w:noProof/>
              </w:rPr>
              <w:t>Los actos consentidos no deben invocarse en el derecho fundamental de acceder a la información pública gubernamental.</w:t>
            </w:r>
            <w:r w:rsidR="001A0C85">
              <w:rPr>
                <w:noProof/>
                <w:webHidden/>
              </w:rPr>
              <w:tab/>
            </w:r>
            <w:r w:rsidR="001A0C85">
              <w:rPr>
                <w:noProof/>
                <w:webHidden/>
              </w:rPr>
              <w:fldChar w:fldCharType="begin"/>
            </w:r>
            <w:r w:rsidR="001A0C85">
              <w:rPr>
                <w:noProof/>
                <w:webHidden/>
              </w:rPr>
              <w:instrText xml:space="preserve"> PAGEREF _Toc535239167 \h </w:instrText>
            </w:r>
            <w:r w:rsidR="001A0C85">
              <w:rPr>
                <w:noProof/>
                <w:webHidden/>
              </w:rPr>
            </w:r>
            <w:r w:rsidR="001A0C85">
              <w:rPr>
                <w:noProof/>
                <w:webHidden/>
              </w:rPr>
              <w:fldChar w:fldCharType="separate"/>
            </w:r>
            <w:r w:rsidR="00D77DFD">
              <w:rPr>
                <w:noProof/>
                <w:webHidden/>
              </w:rPr>
              <w:t>12</w:t>
            </w:r>
            <w:r w:rsidR="001A0C85">
              <w:rPr>
                <w:noProof/>
                <w:webHidden/>
              </w:rPr>
              <w:fldChar w:fldCharType="end"/>
            </w:r>
          </w:hyperlink>
        </w:p>
        <w:p w:rsidR="0046491C" w:rsidRDefault="0046491C" w:rsidP="00E34F08">
          <w:pPr>
            <w:spacing w:line="360" w:lineRule="auto"/>
            <w:rPr>
              <w:rFonts w:ascii="Palatino Linotype" w:hAnsi="Palatino Linotype"/>
              <w:b/>
              <w:bCs/>
              <w:sz w:val="24"/>
              <w:szCs w:val="24"/>
              <w:lang w:val="es-ES"/>
            </w:rPr>
          </w:pPr>
          <w:r w:rsidRPr="00C27EF9">
            <w:rPr>
              <w:rFonts w:ascii="Palatino Linotype" w:hAnsi="Palatino Linotype"/>
              <w:b/>
              <w:bCs/>
              <w:sz w:val="24"/>
              <w:szCs w:val="24"/>
              <w:lang w:val="es-ES"/>
            </w:rPr>
            <w:fldChar w:fldCharType="end"/>
          </w:r>
        </w:p>
      </w:sdtContent>
    </w:sdt>
    <w:p w:rsidR="00DD5902" w:rsidRPr="00C27EF9" w:rsidRDefault="00DD5902" w:rsidP="00E34F08">
      <w:pPr>
        <w:spacing w:line="360" w:lineRule="auto"/>
        <w:rPr>
          <w:rFonts w:ascii="Palatino Linotype" w:hAnsi="Palatino Linotype"/>
          <w:sz w:val="24"/>
          <w:szCs w:val="24"/>
        </w:rPr>
      </w:pPr>
    </w:p>
    <w:p w:rsidR="0046491C" w:rsidRPr="00C27EF9" w:rsidRDefault="0046491C" w:rsidP="002921DD">
      <w:pPr>
        <w:pStyle w:val="Ttulo1"/>
        <w:numPr>
          <w:ilvl w:val="0"/>
          <w:numId w:val="12"/>
        </w:numPr>
        <w:spacing w:line="360" w:lineRule="auto"/>
        <w:ind w:left="0" w:firstLine="0"/>
        <w:rPr>
          <w:rFonts w:ascii="Palatino Linotype" w:hAnsi="Palatino Linotype"/>
          <w:b/>
          <w:color w:val="auto"/>
          <w:sz w:val="24"/>
          <w:szCs w:val="24"/>
        </w:rPr>
      </w:pPr>
      <w:bookmarkStart w:id="0" w:name="_Toc535239165"/>
      <w:r w:rsidRPr="00C27EF9">
        <w:rPr>
          <w:rFonts w:ascii="Palatino Linotype" w:hAnsi="Palatino Linotype"/>
          <w:b/>
          <w:color w:val="auto"/>
          <w:sz w:val="24"/>
          <w:szCs w:val="24"/>
        </w:rPr>
        <w:t>Consideraciones Generales.</w:t>
      </w:r>
      <w:bookmarkEnd w:id="0"/>
    </w:p>
    <w:p w:rsidR="0046491C" w:rsidRPr="00C27EF9" w:rsidRDefault="0046491C" w:rsidP="00E34F08">
      <w:pPr>
        <w:pStyle w:val="Prrafodelista"/>
        <w:spacing w:after="0" w:line="360" w:lineRule="auto"/>
        <w:ind w:left="1080"/>
        <w:jc w:val="both"/>
        <w:rPr>
          <w:rFonts w:ascii="Palatino Linotype" w:hAnsi="Palatino Linotype" w:cs="Arial"/>
          <w:b/>
          <w:sz w:val="24"/>
          <w:szCs w:val="24"/>
        </w:rPr>
      </w:pPr>
    </w:p>
    <w:p w:rsidR="0046491C" w:rsidRPr="00C27EF9" w:rsidRDefault="0046491C" w:rsidP="006B36D1">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eastAsia="Times New Roman" w:hAnsi="Palatino Linotype" w:cs="Arial"/>
          <w:sz w:val="24"/>
          <w:szCs w:val="24"/>
          <w:lang w:val="es-ES_tradnl"/>
        </w:rPr>
        <w:t xml:space="preserve">He concurrido con mi </w:t>
      </w:r>
      <w:r w:rsidR="00D33AF9" w:rsidRPr="00C27EF9">
        <w:rPr>
          <w:rFonts w:ascii="Palatino Linotype" w:eastAsia="Times New Roman" w:hAnsi="Palatino Linotype" w:cs="Arial"/>
          <w:sz w:val="24"/>
          <w:szCs w:val="24"/>
          <w:lang w:val="es-ES_tradnl"/>
        </w:rPr>
        <w:t>voto</w:t>
      </w:r>
      <w:r w:rsidRPr="00C27EF9">
        <w:rPr>
          <w:rFonts w:ascii="Palatino Linotype" w:eastAsia="Times New Roman" w:hAnsi="Palatino Linotype" w:cs="Arial"/>
          <w:sz w:val="24"/>
          <w:szCs w:val="24"/>
          <w:lang w:val="es-ES_tradnl"/>
        </w:rPr>
        <w:t xml:space="preserve"> particular de la presente resolución emitida </w:t>
      </w:r>
      <w:r w:rsidRPr="00C27EF9">
        <w:rPr>
          <w:rFonts w:ascii="Palatino Linotype" w:hAnsi="Palatino Linotype" w:cs="Arial"/>
          <w:sz w:val="24"/>
          <w:szCs w:val="24"/>
        </w:rPr>
        <w:t>por el Pleno del Instituto de Transparencia, Acceso a la Información Pública y Protección de Datos Personales del Estado de Méxi</w:t>
      </w:r>
      <w:r w:rsidR="002C1F75" w:rsidRPr="00C27EF9">
        <w:rPr>
          <w:rFonts w:ascii="Palatino Linotype" w:hAnsi="Palatino Linotype" w:cs="Arial"/>
          <w:sz w:val="24"/>
          <w:szCs w:val="24"/>
        </w:rPr>
        <w:t>co y Municipios, en su</w:t>
      </w:r>
      <w:r w:rsidR="001A0C85">
        <w:rPr>
          <w:rFonts w:ascii="Palatino Linotype" w:hAnsi="Palatino Linotype" w:cs="Arial"/>
          <w:sz w:val="24"/>
          <w:szCs w:val="24"/>
        </w:rPr>
        <w:t xml:space="preserve"> Primera</w:t>
      </w:r>
      <w:r w:rsidR="006E2606" w:rsidRPr="00C27EF9">
        <w:rPr>
          <w:rFonts w:ascii="Palatino Linotype" w:hAnsi="Palatino Linotype" w:cs="Arial"/>
          <w:sz w:val="24"/>
          <w:szCs w:val="24"/>
        </w:rPr>
        <w:t xml:space="preserve"> </w:t>
      </w:r>
      <w:r w:rsidR="005D0C3F" w:rsidRPr="00C27EF9">
        <w:rPr>
          <w:rFonts w:ascii="Palatino Linotype" w:hAnsi="Palatino Linotype" w:cs="Arial"/>
          <w:sz w:val="24"/>
          <w:szCs w:val="24"/>
        </w:rPr>
        <w:t>Sesión O</w:t>
      </w:r>
      <w:r w:rsidR="001A0C85">
        <w:rPr>
          <w:rFonts w:ascii="Palatino Linotype" w:hAnsi="Palatino Linotype" w:cs="Arial"/>
          <w:sz w:val="24"/>
          <w:szCs w:val="24"/>
        </w:rPr>
        <w:t xml:space="preserve">rdinaria de </w:t>
      </w:r>
      <w:r w:rsidR="006B36D1" w:rsidRPr="00C27EF9">
        <w:rPr>
          <w:rFonts w:ascii="Palatino Linotype" w:hAnsi="Palatino Linotype" w:cs="Arial"/>
          <w:sz w:val="24"/>
          <w:szCs w:val="24"/>
        </w:rPr>
        <w:t xml:space="preserve">nueve </w:t>
      </w:r>
      <w:r w:rsidRPr="00C27EF9">
        <w:rPr>
          <w:rFonts w:ascii="Palatino Linotype" w:hAnsi="Palatino Linotype" w:cs="Arial"/>
          <w:sz w:val="24"/>
          <w:szCs w:val="24"/>
        </w:rPr>
        <w:t>(</w:t>
      </w:r>
      <w:r w:rsidR="001A0C85">
        <w:rPr>
          <w:rFonts w:ascii="Palatino Linotype" w:hAnsi="Palatino Linotype" w:cs="Arial"/>
          <w:sz w:val="24"/>
          <w:szCs w:val="24"/>
        </w:rPr>
        <w:t>09) de enero de dos mil diecinueve, en los</w:t>
      </w:r>
      <w:r w:rsidRPr="00C27EF9">
        <w:rPr>
          <w:rFonts w:ascii="Palatino Linotype" w:hAnsi="Palatino Linotype" w:cs="Arial"/>
          <w:sz w:val="24"/>
          <w:szCs w:val="24"/>
        </w:rPr>
        <w:t xml:space="preserve"> recurso</w:t>
      </w:r>
      <w:r w:rsidR="001A0C85">
        <w:rPr>
          <w:rFonts w:ascii="Palatino Linotype" w:hAnsi="Palatino Linotype" w:cs="Arial"/>
          <w:sz w:val="24"/>
          <w:szCs w:val="24"/>
        </w:rPr>
        <w:t>s</w:t>
      </w:r>
      <w:r w:rsidR="002C1F75" w:rsidRPr="00C27EF9">
        <w:rPr>
          <w:rFonts w:ascii="Palatino Linotype" w:hAnsi="Palatino Linotype" w:cs="Arial"/>
          <w:sz w:val="24"/>
          <w:szCs w:val="24"/>
        </w:rPr>
        <w:t xml:space="preserve"> de revisión promovido</w:t>
      </w:r>
      <w:r w:rsidR="001A0C85">
        <w:rPr>
          <w:rFonts w:ascii="Palatino Linotype" w:hAnsi="Palatino Linotype" w:cs="Arial"/>
          <w:sz w:val="24"/>
          <w:szCs w:val="24"/>
        </w:rPr>
        <w:t>s</w:t>
      </w:r>
      <w:r w:rsidRPr="00C27EF9">
        <w:rPr>
          <w:rFonts w:ascii="Palatino Linotype" w:hAnsi="Palatino Linotype" w:cs="Arial"/>
          <w:sz w:val="24"/>
          <w:szCs w:val="24"/>
        </w:rPr>
        <w:t xml:space="preserve"> en contra de la</w:t>
      </w:r>
      <w:r w:rsidR="00902248" w:rsidRPr="00C27EF9">
        <w:rPr>
          <w:rFonts w:ascii="Palatino Linotype" w:hAnsi="Palatino Linotype" w:cs="Arial"/>
          <w:sz w:val="24"/>
          <w:szCs w:val="24"/>
        </w:rPr>
        <w:t>s</w:t>
      </w:r>
      <w:r w:rsidR="003A41AE">
        <w:rPr>
          <w:rFonts w:ascii="Palatino Linotype" w:hAnsi="Palatino Linotype" w:cs="Arial"/>
          <w:sz w:val="24"/>
          <w:szCs w:val="24"/>
        </w:rPr>
        <w:t xml:space="preserve"> respuesta</w:t>
      </w:r>
      <w:r w:rsidR="001A0C85">
        <w:rPr>
          <w:rFonts w:ascii="Palatino Linotype" w:hAnsi="Palatino Linotype" w:cs="Arial"/>
          <w:sz w:val="24"/>
          <w:szCs w:val="24"/>
        </w:rPr>
        <w:t>s</w:t>
      </w:r>
      <w:r w:rsidR="003A41AE">
        <w:rPr>
          <w:rFonts w:ascii="Palatino Linotype" w:hAnsi="Palatino Linotype" w:cs="Arial"/>
          <w:sz w:val="24"/>
          <w:szCs w:val="24"/>
        </w:rPr>
        <w:t xml:space="preserve"> del </w:t>
      </w:r>
      <w:r w:rsidR="003A41AE">
        <w:rPr>
          <w:rFonts w:ascii="Palatino Linotype" w:hAnsi="Palatino Linotype" w:cs="Arial"/>
          <w:b/>
          <w:sz w:val="24"/>
          <w:szCs w:val="24"/>
        </w:rPr>
        <w:t>Instituto Electoral del Estado de México</w:t>
      </w:r>
      <w:r w:rsidRPr="00C27EF9">
        <w:rPr>
          <w:rFonts w:ascii="Palatino Linotype" w:hAnsi="Palatino Linotype" w:cs="Arial"/>
          <w:b/>
          <w:sz w:val="24"/>
          <w:szCs w:val="24"/>
        </w:rPr>
        <w:t>,</w:t>
      </w:r>
      <w:r w:rsidRPr="00C27EF9">
        <w:rPr>
          <w:rFonts w:ascii="Palatino Linotype" w:hAnsi="Palatino Linotype" w:cs="Arial"/>
          <w:sz w:val="24"/>
          <w:szCs w:val="24"/>
        </w:rPr>
        <w:t xml:space="preserve"> procedimiento</w:t>
      </w:r>
      <w:r w:rsidR="001A0C85">
        <w:rPr>
          <w:rFonts w:ascii="Palatino Linotype" w:hAnsi="Palatino Linotype" w:cs="Arial"/>
          <w:sz w:val="24"/>
          <w:szCs w:val="24"/>
        </w:rPr>
        <w:t xml:space="preserve">s a los </w:t>
      </w:r>
      <w:r w:rsidR="00902248" w:rsidRPr="00C27EF9">
        <w:rPr>
          <w:rFonts w:ascii="Palatino Linotype" w:hAnsi="Palatino Linotype" w:cs="Arial"/>
          <w:sz w:val="24"/>
          <w:szCs w:val="24"/>
        </w:rPr>
        <w:t>que se le</w:t>
      </w:r>
      <w:r w:rsidR="001A0C85">
        <w:rPr>
          <w:rFonts w:ascii="Palatino Linotype" w:hAnsi="Palatino Linotype" w:cs="Arial"/>
          <w:sz w:val="24"/>
          <w:szCs w:val="24"/>
        </w:rPr>
        <w:t>s</w:t>
      </w:r>
      <w:r w:rsidR="00902248" w:rsidRPr="00C27EF9">
        <w:rPr>
          <w:rFonts w:ascii="Palatino Linotype" w:hAnsi="Palatino Linotype" w:cs="Arial"/>
          <w:sz w:val="24"/>
          <w:szCs w:val="24"/>
        </w:rPr>
        <w:t xml:space="preserve"> asignó </w:t>
      </w:r>
      <w:r w:rsidR="001A0C85">
        <w:rPr>
          <w:rFonts w:ascii="Palatino Linotype" w:hAnsi="Palatino Linotype" w:cs="Arial"/>
          <w:sz w:val="24"/>
          <w:szCs w:val="24"/>
        </w:rPr>
        <w:t xml:space="preserve">los números </w:t>
      </w:r>
      <w:r w:rsidRPr="00C27EF9">
        <w:rPr>
          <w:rFonts w:ascii="Palatino Linotype" w:hAnsi="Palatino Linotype" w:cs="Arial"/>
          <w:sz w:val="24"/>
          <w:szCs w:val="24"/>
        </w:rPr>
        <w:t xml:space="preserve">de expediente </w:t>
      </w:r>
      <w:r w:rsidR="003A41AE" w:rsidRPr="003A41AE">
        <w:rPr>
          <w:rFonts w:ascii="Palatino Linotype" w:eastAsia="Times New Roman" w:hAnsi="Palatino Linotype" w:cs="Arial"/>
          <w:b/>
          <w:bCs/>
          <w:sz w:val="24"/>
          <w:szCs w:val="24"/>
          <w:lang w:eastAsia="es-ES"/>
        </w:rPr>
        <w:t>03996/INFOEM/IP/RR</w:t>
      </w:r>
      <w:r w:rsidR="003A41AE">
        <w:rPr>
          <w:rFonts w:ascii="Palatino Linotype" w:eastAsia="Times New Roman" w:hAnsi="Palatino Linotype" w:cs="Arial"/>
          <w:b/>
          <w:bCs/>
          <w:sz w:val="24"/>
          <w:szCs w:val="24"/>
          <w:lang w:eastAsia="es-ES"/>
        </w:rPr>
        <w:t xml:space="preserve">/2018, 03997/INFOEM/IP/RR/2018, </w:t>
      </w:r>
      <w:r w:rsidR="003A41AE" w:rsidRPr="003A41AE">
        <w:rPr>
          <w:rFonts w:ascii="Palatino Linotype" w:eastAsia="Times New Roman" w:hAnsi="Palatino Linotype" w:cs="Arial"/>
          <w:b/>
          <w:bCs/>
          <w:sz w:val="24"/>
          <w:szCs w:val="24"/>
          <w:lang w:eastAsia="es-ES"/>
        </w:rPr>
        <w:t xml:space="preserve">03998/INFOEM/IP/RR/2018, 03999/INFOEM/IP/RR/2018, 04000/INFOEM/IP/RR/2018, 04001/INFOEM/IP/RR/2018, 04002/INFOEM/IP/RR/2018, </w:t>
      </w:r>
      <w:r w:rsidR="001A0C85">
        <w:rPr>
          <w:rFonts w:ascii="Palatino Linotype" w:eastAsia="Times New Roman" w:hAnsi="Palatino Linotype" w:cs="Arial"/>
          <w:b/>
          <w:bCs/>
          <w:sz w:val="24"/>
          <w:szCs w:val="24"/>
          <w:lang w:eastAsia="es-ES"/>
        </w:rPr>
        <w:t xml:space="preserve">                                                        </w:t>
      </w:r>
      <w:r w:rsidR="003A41AE" w:rsidRPr="003A41AE">
        <w:rPr>
          <w:rFonts w:ascii="Palatino Linotype" w:eastAsia="Times New Roman" w:hAnsi="Palatino Linotype" w:cs="Arial"/>
          <w:b/>
          <w:bCs/>
          <w:sz w:val="24"/>
          <w:szCs w:val="24"/>
          <w:lang w:eastAsia="es-ES"/>
        </w:rPr>
        <w:t>04003/INFOEM/IP/RR/2018 y 04004/INFOEM/IP/RR/2018</w:t>
      </w:r>
      <w:r w:rsidR="003A41AE">
        <w:rPr>
          <w:rFonts w:ascii="Palatino Linotype" w:eastAsia="Times New Roman" w:hAnsi="Palatino Linotype" w:cs="Arial"/>
          <w:b/>
          <w:bCs/>
          <w:sz w:val="24"/>
          <w:szCs w:val="24"/>
          <w:lang w:eastAsia="es-ES"/>
        </w:rPr>
        <w:t>.</w:t>
      </w:r>
    </w:p>
    <w:p w:rsidR="0000525F" w:rsidRPr="00C27EF9" w:rsidRDefault="0000525F" w:rsidP="00E34F08">
      <w:pPr>
        <w:pStyle w:val="Prrafodelista"/>
        <w:spacing w:after="0" w:line="360" w:lineRule="auto"/>
        <w:ind w:left="426"/>
        <w:jc w:val="both"/>
        <w:rPr>
          <w:rFonts w:ascii="Palatino Linotype" w:hAnsi="Palatino Linotype" w:cs="Arial"/>
          <w:sz w:val="24"/>
          <w:szCs w:val="24"/>
        </w:rPr>
      </w:pPr>
    </w:p>
    <w:p w:rsidR="0076241F" w:rsidRDefault="00072CF3" w:rsidP="003A41AE">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Resultan </w:t>
      </w:r>
      <w:r w:rsidR="003A41AE">
        <w:rPr>
          <w:rFonts w:ascii="Palatino Linotype" w:hAnsi="Palatino Linotype" w:cs="Arial"/>
          <w:sz w:val="24"/>
          <w:szCs w:val="24"/>
        </w:rPr>
        <w:t>in</w:t>
      </w:r>
      <w:r w:rsidR="0046491C" w:rsidRPr="00C27EF9">
        <w:rPr>
          <w:rFonts w:ascii="Palatino Linotype" w:hAnsi="Palatino Linotype" w:cs="Arial"/>
          <w:sz w:val="24"/>
          <w:szCs w:val="24"/>
        </w:rPr>
        <w:t>fundad</w:t>
      </w:r>
      <w:r w:rsidR="0000525F" w:rsidRPr="00C27EF9">
        <w:rPr>
          <w:rFonts w:ascii="Palatino Linotype" w:hAnsi="Palatino Linotype" w:cs="Arial"/>
          <w:sz w:val="24"/>
          <w:szCs w:val="24"/>
        </w:rPr>
        <w:t>o</w:t>
      </w:r>
      <w:r w:rsidR="0046491C" w:rsidRPr="00C27EF9">
        <w:rPr>
          <w:rFonts w:ascii="Palatino Linotype" w:hAnsi="Palatino Linotype" w:cs="Arial"/>
          <w:sz w:val="24"/>
          <w:szCs w:val="24"/>
        </w:rPr>
        <w:t xml:space="preserve">s </w:t>
      </w:r>
      <w:r w:rsidR="0000525F" w:rsidRPr="00C27EF9">
        <w:rPr>
          <w:rFonts w:ascii="Palatino Linotype" w:hAnsi="Palatino Linotype" w:cs="Arial"/>
          <w:sz w:val="24"/>
          <w:szCs w:val="24"/>
        </w:rPr>
        <w:t>los</w:t>
      </w:r>
      <w:r w:rsidR="0046491C" w:rsidRPr="00C27EF9">
        <w:rPr>
          <w:rFonts w:ascii="Palatino Linotype" w:hAnsi="Palatino Linotype" w:cs="Arial"/>
          <w:sz w:val="24"/>
          <w:szCs w:val="24"/>
        </w:rPr>
        <w:t xml:space="preserve"> motivos de inconformidad </w:t>
      </w:r>
      <w:r w:rsidR="0000525F" w:rsidRPr="00C27EF9">
        <w:rPr>
          <w:rFonts w:ascii="Palatino Linotype" w:hAnsi="Palatino Linotype" w:cs="Arial"/>
          <w:sz w:val="24"/>
          <w:szCs w:val="24"/>
        </w:rPr>
        <w:t xml:space="preserve">que arguye </w:t>
      </w:r>
      <w:r w:rsidR="00E90EB5" w:rsidRPr="00C27EF9">
        <w:rPr>
          <w:rFonts w:ascii="Palatino Linotype" w:hAnsi="Palatino Linotype" w:cs="Arial"/>
          <w:b/>
          <w:sz w:val="24"/>
          <w:szCs w:val="24"/>
        </w:rPr>
        <w:t>el recurrente</w:t>
      </w:r>
      <w:r w:rsidR="0046491C" w:rsidRPr="00C27EF9">
        <w:rPr>
          <w:rFonts w:ascii="Palatino Linotype" w:hAnsi="Palatino Linotype" w:cs="Arial"/>
          <w:sz w:val="24"/>
          <w:szCs w:val="24"/>
        </w:rPr>
        <w:t>, en</w:t>
      </w:r>
      <w:r w:rsidR="00AA49F3" w:rsidRPr="00C27EF9">
        <w:rPr>
          <w:rFonts w:ascii="Palatino Linotype" w:hAnsi="Palatino Linotype" w:cs="Arial"/>
          <w:sz w:val="24"/>
          <w:szCs w:val="24"/>
        </w:rPr>
        <w:t xml:space="preserve"> términos del Considerando </w:t>
      </w:r>
      <w:r w:rsidR="003A41AE">
        <w:rPr>
          <w:rFonts w:ascii="Palatino Linotype" w:hAnsi="Palatino Linotype" w:cs="Arial"/>
          <w:sz w:val="24"/>
          <w:szCs w:val="24"/>
        </w:rPr>
        <w:t>Quinto</w:t>
      </w:r>
      <w:r w:rsidR="00BF3534" w:rsidRPr="00C27EF9">
        <w:rPr>
          <w:rFonts w:ascii="Palatino Linotype" w:hAnsi="Palatino Linotype" w:cs="Arial"/>
          <w:sz w:val="24"/>
          <w:szCs w:val="24"/>
        </w:rPr>
        <w:t xml:space="preserve"> de la resolución</w:t>
      </w:r>
      <w:r>
        <w:rPr>
          <w:rFonts w:ascii="Palatino Linotype" w:hAnsi="Palatino Linotype" w:cs="Arial"/>
          <w:sz w:val="24"/>
          <w:szCs w:val="24"/>
        </w:rPr>
        <w:t>, por lo que se confirman las respuestas emitidas por el Sujeto Obligado</w:t>
      </w:r>
      <w:r w:rsidR="008E1DCC" w:rsidRPr="00C27EF9">
        <w:rPr>
          <w:rFonts w:ascii="Palatino Linotype" w:hAnsi="Palatino Linotype" w:cs="Arial"/>
          <w:sz w:val="24"/>
          <w:szCs w:val="24"/>
        </w:rPr>
        <w:t>.</w:t>
      </w:r>
    </w:p>
    <w:p w:rsidR="003A41AE" w:rsidRPr="003A41AE" w:rsidRDefault="003A41AE" w:rsidP="003A41AE">
      <w:pPr>
        <w:pStyle w:val="Prrafodelista"/>
        <w:spacing w:before="240" w:after="240" w:line="360" w:lineRule="auto"/>
        <w:ind w:left="0" w:right="49"/>
        <w:jc w:val="both"/>
        <w:rPr>
          <w:rFonts w:ascii="Palatino Linotype" w:hAnsi="Palatino Linotype" w:cs="Arial"/>
          <w:sz w:val="24"/>
          <w:szCs w:val="24"/>
        </w:rPr>
      </w:pPr>
    </w:p>
    <w:p w:rsidR="0046491C" w:rsidRPr="00C27EF9" w:rsidRDefault="0046491C" w:rsidP="006B36D1">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Mi </w:t>
      </w:r>
      <w:r w:rsidR="00D33AF9" w:rsidRPr="00C27EF9">
        <w:rPr>
          <w:rFonts w:ascii="Palatino Linotype" w:hAnsi="Palatino Linotype" w:cs="Arial"/>
          <w:sz w:val="24"/>
          <w:szCs w:val="24"/>
        </w:rPr>
        <w:t>voto</w:t>
      </w:r>
      <w:r w:rsidRPr="00C27E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6B36D1">
      <w:pPr>
        <w:pStyle w:val="Prrafodelista"/>
        <w:numPr>
          <w:ilvl w:val="0"/>
          <w:numId w:val="1"/>
        </w:numPr>
        <w:spacing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Por tal motivo y en términos de lo señalado por los artículos </w:t>
      </w:r>
      <w:r w:rsidR="00AA49F3" w:rsidRPr="00C27EF9">
        <w:rPr>
          <w:rFonts w:ascii="Palatino Linotype" w:hAnsi="Palatino Linotype" w:cs="Arial"/>
          <w:sz w:val="24"/>
          <w:szCs w:val="24"/>
        </w:rPr>
        <w:t>14</w:t>
      </w:r>
      <w:r w:rsidRPr="00C27EF9">
        <w:rPr>
          <w:rFonts w:ascii="Palatino Linotype" w:hAnsi="Palatino Linotype" w:cs="Arial"/>
          <w:sz w:val="24"/>
          <w:szCs w:val="24"/>
        </w:rPr>
        <w:t xml:space="preserve"> fracción </w:t>
      </w:r>
      <w:r w:rsidR="00AA49F3" w:rsidRPr="00C27EF9">
        <w:rPr>
          <w:rFonts w:ascii="Palatino Linotype" w:hAnsi="Palatino Linotype" w:cs="Arial"/>
          <w:sz w:val="24"/>
          <w:szCs w:val="24"/>
        </w:rPr>
        <w:t>XI</w:t>
      </w:r>
      <w:r w:rsidRPr="00C27EF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C27EF9" w:rsidRDefault="0001046D" w:rsidP="00E34F08">
      <w:pPr>
        <w:pStyle w:val="Prrafodelista"/>
        <w:rPr>
          <w:rFonts w:ascii="Palatino Linotype" w:hAnsi="Palatino Linotype" w:cs="Arial"/>
          <w:sz w:val="24"/>
          <w:szCs w:val="24"/>
        </w:rPr>
      </w:pPr>
    </w:p>
    <w:p w:rsidR="0046491C" w:rsidRPr="00C27EF9" w:rsidRDefault="0046491C" w:rsidP="006B36D1">
      <w:pPr>
        <w:pStyle w:val="Ttulo1"/>
        <w:numPr>
          <w:ilvl w:val="0"/>
          <w:numId w:val="12"/>
        </w:numPr>
        <w:spacing w:line="360" w:lineRule="auto"/>
        <w:ind w:left="0" w:firstLine="0"/>
        <w:rPr>
          <w:rFonts w:ascii="Palatino Linotype" w:hAnsi="Palatino Linotype"/>
          <w:b/>
          <w:color w:val="auto"/>
          <w:sz w:val="24"/>
          <w:szCs w:val="24"/>
        </w:rPr>
      </w:pPr>
      <w:bookmarkStart w:id="1" w:name="_Toc535239166"/>
      <w:r w:rsidRPr="00C27EF9">
        <w:rPr>
          <w:rFonts w:ascii="Palatino Linotype" w:hAnsi="Palatino Linotype"/>
          <w:b/>
          <w:color w:val="auto"/>
          <w:sz w:val="24"/>
          <w:szCs w:val="24"/>
        </w:rPr>
        <w:t>De los requerimientos planteados en el recurso de revisión.</w:t>
      </w:r>
      <w:bookmarkEnd w:id="1"/>
    </w:p>
    <w:p w:rsidR="0046491C" w:rsidRPr="00C27EF9" w:rsidRDefault="0046491C" w:rsidP="00E34F08">
      <w:pPr>
        <w:pStyle w:val="Prrafodelista"/>
        <w:spacing w:line="360" w:lineRule="auto"/>
        <w:ind w:left="1080"/>
        <w:jc w:val="both"/>
        <w:rPr>
          <w:rFonts w:ascii="Palatino Linotype" w:hAnsi="Palatino Linotype" w:cs="Arial"/>
          <w:sz w:val="24"/>
          <w:szCs w:val="24"/>
        </w:rPr>
      </w:pPr>
    </w:p>
    <w:p w:rsidR="00D97434" w:rsidRDefault="008E1DCC" w:rsidP="00D97434">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C27EF9">
        <w:rPr>
          <w:rFonts w:ascii="Palatino Linotype" w:hAnsi="Palatino Linotype" w:cs="Arial"/>
          <w:sz w:val="24"/>
          <w:szCs w:val="24"/>
        </w:rPr>
        <w:t>El particular</w:t>
      </w:r>
      <w:r w:rsidR="00072CF3">
        <w:rPr>
          <w:rFonts w:ascii="Palatino Linotype" w:hAnsi="Palatino Linotype" w:cs="Arial"/>
          <w:sz w:val="24"/>
          <w:szCs w:val="24"/>
        </w:rPr>
        <w:t xml:space="preserve"> requirió del Instituto Electoral del Estado de México</w:t>
      </w:r>
      <w:r w:rsidR="00A029A4" w:rsidRPr="00C27EF9">
        <w:rPr>
          <w:rFonts w:ascii="Palatino Linotype" w:hAnsi="Palatino Linotype" w:cs="Arial"/>
          <w:b/>
          <w:sz w:val="24"/>
          <w:szCs w:val="24"/>
        </w:rPr>
        <w:t xml:space="preserve"> </w:t>
      </w:r>
      <w:r w:rsidR="00F25783" w:rsidRPr="00C27EF9">
        <w:rPr>
          <w:rFonts w:ascii="Palatino Linotype" w:hAnsi="Palatino Linotype" w:cs="Arial"/>
          <w:sz w:val="24"/>
          <w:szCs w:val="24"/>
        </w:rPr>
        <w:t xml:space="preserve">lo siguiente: </w:t>
      </w:r>
    </w:p>
    <w:p w:rsidR="00854590" w:rsidRPr="00DD5902" w:rsidRDefault="00413496" w:rsidP="00DD5902">
      <w:pPr>
        <w:pStyle w:val="Prrafodelista"/>
        <w:spacing w:after="0" w:line="360" w:lineRule="auto"/>
        <w:ind w:left="0"/>
        <w:jc w:val="both"/>
        <w:rPr>
          <w:rFonts w:ascii="Palatino Linotype" w:eastAsia="Times New Roman" w:hAnsi="Palatino Linotype" w:cs="Times New Roman"/>
          <w:i/>
          <w:sz w:val="24"/>
          <w:szCs w:val="24"/>
          <w:lang w:val="es-ES_tradnl" w:eastAsia="es-ES"/>
        </w:rPr>
      </w:pPr>
      <w:r w:rsidRPr="00D97434">
        <w:rPr>
          <w:rFonts w:ascii="Palatino Linotype" w:hAnsi="Palatino Linotype" w:cs="Arial"/>
          <w:b/>
          <w:sz w:val="24"/>
          <w:szCs w:val="24"/>
        </w:rPr>
        <w:t xml:space="preserve"> </w:t>
      </w:r>
      <w:r w:rsidR="0046491C" w:rsidRPr="00D97434">
        <w:rPr>
          <w:rFonts w:ascii="Palatino Linotype" w:hAnsi="Palatino Linotype" w:cs="Arial"/>
          <w:sz w:val="24"/>
          <w:szCs w:val="24"/>
        </w:rPr>
        <w:t xml:space="preserve"> </w:t>
      </w:r>
    </w:p>
    <w:p w:rsidR="00D97434" w:rsidRDefault="00854590" w:rsidP="00D97434">
      <w:pPr>
        <w:pStyle w:val="Prrafodelista"/>
        <w:ind w:left="567" w:right="616"/>
        <w:rPr>
          <w:rFonts w:ascii="Palatino Linotype" w:eastAsia="Times New Roman" w:hAnsi="Palatino Linotype" w:cs="Times New Roman"/>
          <w:b/>
          <w:lang w:eastAsia="es-ES"/>
        </w:rPr>
      </w:pPr>
      <w:r w:rsidRPr="00854590">
        <w:rPr>
          <w:rFonts w:ascii="Palatino Linotype" w:eastAsia="Times New Roman" w:hAnsi="Palatino Linotype" w:cs="Times New Roman"/>
          <w:b/>
          <w:lang w:eastAsia="es-ES"/>
        </w:rPr>
        <w:t xml:space="preserve">Solicitud de Información </w:t>
      </w:r>
      <w:r w:rsidRPr="00854590">
        <w:rPr>
          <w:rFonts w:ascii="Palatino Linotype" w:eastAsia="Times New Roman" w:hAnsi="Palatino Linotype" w:cs="Times New Roman"/>
          <w:b/>
          <w:bCs/>
          <w:lang w:eastAsia="es-ES"/>
        </w:rPr>
        <w:t>00930/IEEM/IP/2018</w:t>
      </w:r>
      <w:r w:rsidRPr="00854590">
        <w:rPr>
          <w:rFonts w:ascii="Palatino Linotype" w:eastAsia="Times New Roman" w:hAnsi="Palatino Linotype" w:cs="Times New Roman"/>
          <w:b/>
          <w:lang w:eastAsia="es-ES"/>
        </w:rPr>
        <w:t>:</w:t>
      </w:r>
    </w:p>
    <w:p w:rsidR="00DD5902" w:rsidRDefault="00DD5902" w:rsidP="00D97434">
      <w:pPr>
        <w:pStyle w:val="Prrafodelista"/>
        <w:ind w:left="567" w:right="616"/>
        <w:rPr>
          <w:rFonts w:ascii="Palatino Linotype" w:eastAsia="Times New Roman" w:hAnsi="Palatino Linotype" w:cs="Times New Roman"/>
          <w:b/>
          <w:lang w:eastAsia="es-ES"/>
        </w:rPr>
      </w:pPr>
    </w:p>
    <w:p w:rsidR="00D97434" w:rsidRPr="00D97434" w:rsidRDefault="00D97434" w:rsidP="00D97434">
      <w:pPr>
        <w:pStyle w:val="Prrafodelista"/>
        <w:ind w:left="567" w:right="616"/>
        <w:rPr>
          <w:rFonts w:ascii="Palatino Linotype" w:eastAsia="Times New Roman" w:hAnsi="Palatino Linotype" w:cs="Times New Roman"/>
          <w:b/>
          <w:lang w:eastAsia="es-ES"/>
        </w:rPr>
      </w:pPr>
    </w:p>
    <w:p w:rsidR="00F25783" w:rsidRDefault="00854590" w:rsidP="00D97434">
      <w:pPr>
        <w:pStyle w:val="Prrafodelista"/>
        <w:spacing w:line="360" w:lineRule="auto"/>
        <w:ind w:left="567" w:right="616"/>
        <w:jc w:val="both"/>
        <w:rPr>
          <w:rFonts w:ascii="Palatino Linotype" w:eastAsia="Times New Roman" w:hAnsi="Palatino Linotype" w:cs="Times New Roman"/>
          <w:bCs/>
          <w:i/>
          <w:lang w:eastAsia="es-ES"/>
        </w:rPr>
      </w:pPr>
      <w:r w:rsidRPr="00854590">
        <w:rPr>
          <w:rFonts w:ascii="Palatino Linotype" w:eastAsia="Times New Roman" w:hAnsi="Palatino Linotype" w:cs="Times New Roman"/>
          <w:b/>
          <w:bCs/>
          <w:i/>
          <w:lang w:eastAsia="es-ES"/>
        </w:rPr>
        <w:t>“</w:t>
      </w:r>
      <w:r w:rsidRPr="00854590">
        <w:rPr>
          <w:rFonts w:ascii="Palatino Linotype" w:eastAsia="Times New Roman" w:hAnsi="Palatino Linotype" w:cs="Times New Roman"/>
          <w:bCs/>
          <w:i/>
          <w:lang w:eastAsia="es-ES"/>
        </w:rPr>
        <w:t xml:space="preserve">SOLICITO LOS ARCHIVOS DE LAS VOCALÍAS DE CAPACITACIÓN SEGÚN LO ESTABLECIDO EN LA ESTRATEGIA DE COORDINACIÓN EN MATERIA DE CAPACITACIÓN PARA EL PROCESO ELECTORAL LOCAL DE </w:t>
      </w:r>
      <w:r w:rsidRPr="00854590">
        <w:rPr>
          <w:rFonts w:ascii="Palatino Linotype" w:eastAsia="Times New Roman" w:hAnsi="Palatino Linotype" w:cs="Times New Roman"/>
          <w:bCs/>
          <w:i/>
          <w:lang w:eastAsia="es-ES"/>
        </w:rPr>
        <w:lastRenderedPageBreak/>
        <w:t>GOBERNADOR 2016-2017 CORRESPONDIENTES A LAS JUNTAS DISTRITALES DE LA 1 A LA 5. AGRADEZCO SU RESPUESTA” (Sic)</w:t>
      </w:r>
    </w:p>
    <w:p w:rsidR="00DD5902" w:rsidRPr="00854590" w:rsidRDefault="00DD5902" w:rsidP="00D97434">
      <w:pPr>
        <w:pStyle w:val="Prrafodelista"/>
        <w:spacing w:line="360" w:lineRule="auto"/>
        <w:ind w:left="567" w:right="616"/>
        <w:jc w:val="both"/>
        <w:rPr>
          <w:rFonts w:ascii="Palatino Linotype" w:eastAsia="Times New Roman" w:hAnsi="Palatino Linotype" w:cs="Times New Roman"/>
          <w:b/>
          <w:bCs/>
          <w:i/>
          <w:lang w:eastAsia="es-ES"/>
        </w:rPr>
      </w:pPr>
    </w:p>
    <w:p w:rsidR="00D97434"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00931/IEEM/IP/2018:</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072CF3" w:rsidRP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Cs/>
          <w:i/>
          <w:lang w:eastAsia="es-ES"/>
        </w:rPr>
        <w:t>“SOLICITO LOS ARCHIVOS DE LAS VOCALÍAS DE CAPACITACIÓN SEGÚN LO ESTABLECIDO EN LA ESTRATEGIA DE COORDINACIÓN EN MATERIA DE CAPACITACIÓN PARA EL PROCESO ELECTORAL LOCAL DE GOBERNADOR 2016-2017 CORRESPONDIENTES A LAS JUNTAS DISTRITALES DE LA 6 A LA 10. AGRADEZCO SU RESPUESTA.” (Sic)</w:t>
      </w:r>
    </w:p>
    <w:p w:rsidR="00072CF3" w:rsidRPr="00072CF3" w:rsidRDefault="00072CF3" w:rsidP="00D97434">
      <w:pPr>
        <w:spacing w:after="0" w:line="360" w:lineRule="auto"/>
        <w:ind w:left="567" w:right="616"/>
        <w:jc w:val="both"/>
        <w:rPr>
          <w:rFonts w:ascii="Palatino Linotype" w:eastAsia="Times New Roman" w:hAnsi="Palatino Linotype" w:cs="Tahoma"/>
          <w:bCs/>
          <w:i/>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lang w:eastAsia="es-ES"/>
        </w:rPr>
      </w:pPr>
      <w:r w:rsidRPr="00072CF3">
        <w:rPr>
          <w:rFonts w:ascii="Palatino Linotype" w:eastAsia="Times New Roman" w:hAnsi="Palatino Linotype" w:cs="Tahoma"/>
          <w:b/>
          <w:lang w:eastAsia="es-ES"/>
        </w:rPr>
        <w:t xml:space="preserve">Solicitud de Información </w:t>
      </w:r>
      <w:r w:rsidRPr="00072CF3">
        <w:rPr>
          <w:rFonts w:ascii="Palatino Linotype" w:eastAsia="Times New Roman" w:hAnsi="Palatino Linotype" w:cs="Times New Roman"/>
          <w:b/>
          <w:lang w:eastAsia="es-ES"/>
        </w:rPr>
        <w:t>00932/IEEM/IP/2018</w:t>
      </w:r>
      <w:r w:rsidRPr="00072CF3">
        <w:rPr>
          <w:rFonts w:ascii="Palatino Linotype" w:eastAsia="Times New Roman" w:hAnsi="Palatino Linotype" w:cs="Tahoma"/>
          <w:b/>
          <w:lang w:eastAsia="es-ES"/>
        </w:rPr>
        <w:t>:</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lang w:eastAsia="es-ES"/>
        </w:rPr>
      </w:pPr>
    </w:p>
    <w:p w:rsidR="00072CF3" w:rsidRP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Cs/>
          <w:i/>
          <w:lang w:eastAsia="es-ES"/>
        </w:rPr>
        <w:t>“SOLICITO LOS ARCHIVOS DE LAS VOCALÍAS DE CAPACITACIÓN SEGÚN LO ESTABLECIDO EN LA ESTRATEGIA DE COORDINACIÓN EN MATERIA DE CAPACITACIÓN PARA EL PROCESO ELECTORAL LOCAL DE GOBERNADOR 2016-2017 CORRESPONDIENTES A LAS JUNTAS DISTRITALES DE LA 11 A LA 15. AGRADEZCO SU RESPUESTA.” (Sic)</w:t>
      </w:r>
    </w:p>
    <w:p w:rsidR="00072CF3" w:rsidRPr="00072CF3" w:rsidRDefault="00072CF3" w:rsidP="00D97434">
      <w:pPr>
        <w:spacing w:after="0" w:line="360" w:lineRule="auto"/>
        <w:ind w:left="567" w:right="616"/>
        <w:jc w:val="both"/>
        <w:rPr>
          <w:rFonts w:ascii="Palatino Linotype" w:eastAsia="Times New Roman" w:hAnsi="Palatino Linotype" w:cs="Tahoma"/>
          <w:bCs/>
          <w:i/>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00933/IEEM/IP/2018:</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
          <w:bCs/>
          <w:i/>
          <w:lang w:eastAsia="es-ES"/>
        </w:rPr>
        <w:t>“</w:t>
      </w:r>
      <w:r w:rsidRPr="00072CF3">
        <w:rPr>
          <w:rFonts w:ascii="Palatino Linotype" w:eastAsia="Times New Roman" w:hAnsi="Palatino Linotype" w:cs="Tahoma"/>
          <w:bCs/>
          <w:i/>
          <w:lang w:eastAsia="es-ES"/>
        </w:rPr>
        <w:t xml:space="preserve">SOLICITO LOS ARCHIVOS DE LAS VOCALÍAS DE CAPACITACIÓN SEGÚN LO ESTABLECIDO EN LA ESTRATEGIA DE COORDINACIÓN EN MATERIA DE CAPACITACIÓN PARA EL PROCESO ELECTORAL LOCAL DE </w:t>
      </w:r>
      <w:r w:rsidRPr="00072CF3">
        <w:rPr>
          <w:rFonts w:ascii="Palatino Linotype" w:eastAsia="Times New Roman" w:hAnsi="Palatino Linotype" w:cs="Tahoma"/>
          <w:bCs/>
          <w:i/>
          <w:lang w:eastAsia="es-ES"/>
        </w:rPr>
        <w:lastRenderedPageBreak/>
        <w:t>GOBERNADOR 2016-2017 CORRESPONDIENTES A LAS JUNTAS DISTRITALES DE LA 16 A LA 20. AGRADEZCO SU RESPUESTA.” (Sic)</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Cs/>
          <w:i/>
          <w:lang w:eastAsia="es-ES"/>
        </w:rPr>
      </w:pPr>
    </w:p>
    <w:p w:rsidR="00072CF3" w:rsidRPr="00072CF3" w:rsidRDefault="00072CF3" w:rsidP="00D97434">
      <w:pPr>
        <w:spacing w:after="0" w:line="360" w:lineRule="auto"/>
        <w:ind w:left="567" w:right="616"/>
        <w:jc w:val="both"/>
        <w:rPr>
          <w:rFonts w:ascii="Palatino Linotype" w:eastAsia="Times New Roman" w:hAnsi="Palatino Linotype" w:cs="Tahoma"/>
          <w:bCs/>
          <w:i/>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00934/IEEM/IP/2018:</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072CF3" w:rsidRP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
          <w:bCs/>
          <w:i/>
          <w:lang w:eastAsia="es-ES"/>
        </w:rPr>
        <w:t>“</w:t>
      </w:r>
      <w:r w:rsidRPr="00072CF3">
        <w:rPr>
          <w:rFonts w:ascii="Palatino Linotype" w:eastAsia="Times New Roman" w:hAnsi="Palatino Linotype" w:cs="Tahoma"/>
          <w:bCs/>
          <w:i/>
          <w:lang w:eastAsia="es-ES"/>
        </w:rPr>
        <w:t>SOLICITO LOS ARCHIVOS DE LAS VOCALÍAS DE CAPACITACIÓN SEGÚN LO ESTABLECIDO EN LA ESTRATEGIA DE COORDINACIÓN EN MATERIA DE CAPACITACIÓN PARA EL PROCESO ELECTORAL LOCAL DE GOBERNADOR 2016-2017 CORRESPONDIENTES A LAS JUNTAS DISTRITALES DE LA 21 A LA 25. AGRADEZCO SU RESPUESTA.” (Sic)</w:t>
      </w:r>
    </w:p>
    <w:p w:rsidR="00072CF3" w:rsidRPr="00072CF3" w:rsidRDefault="00072CF3" w:rsidP="00D97434">
      <w:pPr>
        <w:spacing w:after="0" w:line="360" w:lineRule="auto"/>
        <w:ind w:left="567" w:right="616"/>
        <w:jc w:val="both"/>
        <w:rPr>
          <w:rFonts w:ascii="Palatino Linotype" w:eastAsia="Times New Roman" w:hAnsi="Palatino Linotype" w:cs="Tahoma"/>
          <w:bCs/>
          <w:i/>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00935/IEEM/IP/2018:</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072CF3" w:rsidRP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
          <w:bCs/>
          <w:i/>
          <w:lang w:eastAsia="es-ES"/>
        </w:rPr>
        <w:t>“</w:t>
      </w:r>
      <w:r w:rsidRPr="00072CF3">
        <w:rPr>
          <w:rFonts w:ascii="Palatino Linotype" w:eastAsia="Times New Roman" w:hAnsi="Palatino Linotype" w:cs="Tahoma"/>
          <w:bCs/>
          <w:i/>
          <w:lang w:eastAsia="es-ES"/>
        </w:rPr>
        <w:t>SOLICITO LOS ARCHIVOS DE LAS VOCALÍAS DE CAPACITACIÓN SEGÚN LO ESTABLECIDO EN LA ESTRATEGIA DE COORDINACIÓN EN MATERIA DE CAPACITACIÓN PARA EL PROCESO ELECTORAL LOCAL DE GOBERNADOR 2016-2017 CORRESPONDIENTES A LAS JUNTAS DISTRITALES DE LA 26 A LA 30. AGRADEZCO SU RESPUESTA.” (Sic)</w:t>
      </w:r>
    </w:p>
    <w:p w:rsidR="00072CF3" w:rsidRPr="00072CF3" w:rsidRDefault="00072CF3" w:rsidP="00D97434">
      <w:pPr>
        <w:spacing w:after="0" w:line="360" w:lineRule="auto"/>
        <w:ind w:left="567" w:right="616"/>
        <w:jc w:val="both"/>
        <w:rPr>
          <w:rFonts w:ascii="Palatino Linotype" w:eastAsia="Times New Roman" w:hAnsi="Palatino Linotype" w:cs="Tahoma"/>
          <w:bCs/>
          <w:i/>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00936/IEEM/IP/2018:</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
          <w:bCs/>
          <w:i/>
          <w:lang w:eastAsia="es-ES"/>
        </w:rPr>
        <w:t>“</w:t>
      </w:r>
      <w:r w:rsidRPr="00072CF3">
        <w:rPr>
          <w:rFonts w:ascii="Palatino Linotype" w:eastAsia="Times New Roman" w:hAnsi="Palatino Linotype" w:cs="Tahoma"/>
          <w:bCs/>
          <w:i/>
          <w:lang w:eastAsia="es-ES"/>
        </w:rPr>
        <w:t xml:space="preserve">SOLICITO LOS ARCHIVOS DE LAS VOCALÍAS DE CAPACITACIÓN SEGÚN LO ESTABLECIDO EN LA ESTRATEGIA DE COORDINACIÓN EN MATERIA </w:t>
      </w:r>
      <w:r w:rsidRPr="00072CF3">
        <w:rPr>
          <w:rFonts w:ascii="Palatino Linotype" w:eastAsia="Times New Roman" w:hAnsi="Palatino Linotype" w:cs="Tahoma"/>
          <w:bCs/>
          <w:i/>
          <w:lang w:eastAsia="es-ES"/>
        </w:rPr>
        <w:lastRenderedPageBreak/>
        <w:t>DE CAPACITACIÓN PARA EL PROCESO ELECTORAL LOCAL DE GOBERNADOR 2016-2017 CORRESPONDIENTES A LAS JUNTAS DISTRITALES DE LA 31 A LA 35. AGRADEZCO SU RESPUESTA.” (Sic)</w:t>
      </w:r>
    </w:p>
    <w:p w:rsidR="00DD5902" w:rsidRDefault="00DD5902" w:rsidP="00D97434">
      <w:pPr>
        <w:tabs>
          <w:tab w:val="left" w:pos="4667"/>
        </w:tabs>
        <w:spacing w:after="0" w:line="360" w:lineRule="auto"/>
        <w:ind w:left="567" w:right="616"/>
        <w:jc w:val="both"/>
        <w:rPr>
          <w:rFonts w:ascii="Palatino Linotype" w:eastAsia="Times New Roman" w:hAnsi="Palatino Linotype" w:cs="Tahoma"/>
          <w:bCs/>
          <w:i/>
          <w:lang w:eastAsia="es-ES"/>
        </w:rPr>
      </w:pP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Cs/>
          <w:i/>
          <w:lang w:eastAsia="es-ES"/>
        </w:rPr>
      </w:pPr>
    </w:p>
    <w:p w:rsidR="00072CF3" w:rsidRPr="00072CF3" w:rsidRDefault="00072CF3" w:rsidP="00D97434">
      <w:pPr>
        <w:spacing w:after="0" w:line="360" w:lineRule="auto"/>
        <w:ind w:left="567" w:right="616"/>
        <w:jc w:val="both"/>
        <w:rPr>
          <w:rFonts w:ascii="Palatino Linotype" w:eastAsia="Times New Roman" w:hAnsi="Palatino Linotype" w:cs="Tahoma"/>
          <w:bCs/>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00937/IEEM/IP/2018</w:t>
      </w:r>
      <w:r>
        <w:rPr>
          <w:rFonts w:ascii="Palatino Linotype" w:eastAsia="Times New Roman" w:hAnsi="Palatino Linotype" w:cs="Tahoma"/>
          <w:b/>
          <w:bCs/>
          <w:lang w:eastAsia="es-ES"/>
        </w:rPr>
        <w:t>:</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072CF3" w:rsidRPr="00072CF3"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Cs/>
          <w:i/>
          <w:lang w:eastAsia="es-ES"/>
        </w:rPr>
        <w:t>“SOLICITO LOS ARCHIVOS DE LAS VOCALÍAS DE CAPACITACIÓN SEGÚN LO ESTABLECIDO EN LA ESTRATEGIA DE COORDINACIÓN EN MATERIA DE CAPACITACIÓN PARA EL PROCESO ELECTORAL LOCAL DE GOBERNADOR 2016- 2017 CORRESPONDIENTES A LAS JUNTAS DISTRITALES DE LA 36 A LA 40. AGRADEZCO SU RESPUESTA.” (Sic)</w:t>
      </w:r>
    </w:p>
    <w:p w:rsidR="00072CF3" w:rsidRPr="00072CF3" w:rsidRDefault="00072CF3" w:rsidP="00D97434">
      <w:pPr>
        <w:spacing w:after="0" w:line="360" w:lineRule="auto"/>
        <w:ind w:left="567" w:right="616"/>
        <w:jc w:val="both"/>
        <w:rPr>
          <w:rFonts w:ascii="Palatino Linotype" w:eastAsia="Times New Roman" w:hAnsi="Palatino Linotype" w:cs="Tahoma"/>
          <w:bCs/>
          <w:i/>
          <w:lang w:eastAsia="es-ES"/>
        </w:rPr>
      </w:pPr>
    </w:p>
    <w:p w:rsidR="00072CF3" w:rsidRDefault="00072CF3" w:rsidP="00D97434">
      <w:pPr>
        <w:tabs>
          <w:tab w:val="left" w:pos="4667"/>
        </w:tabs>
        <w:spacing w:after="0" w:line="360" w:lineRule="auto"/>
        <w:ind w:left="567" w:right="616"/>
        <w:jc w:val="both"/>
        <w:rPr>
          <w:rFonts w:ascii="Palatino Linotype" w:eastAsia="Times New Roman" w:hAnsi="Palatino Linotype" w:cs="Tahoma"/>
          <w:b/>
          <w:bCs/>
          <w:lang w:eastAsia="es-ES"/>
        </w:rPr>
      </w:pPr>
      <w:r w:rsidRPr="00072CF3">
        <w:rPr>
          <w:rFonts w:ascii="Palatino Linotype" w:eastAsia="Times New Roman" w:hAnsi="Palatino Linotype" w:cs="Tahoma"/>
          <w:b/>
          <w:bCs/>
          <w:lang w:eastAsia="es-ES"/>
        </w:rPr>
        <w:t>Solicitud de Información 00938/IEEM/IP/2018:</w:t>
      </w:r>
    </w:p>
    <w:p w:rsidR="00DD5902" w:rsidRPr="00072CF3" w:rsidRDefault="00DD5902" w:rsidP="00D97434">
      <w:pPr>
        <w:tabs>
          <w:tab w:val="left" w:pos="4667"/>
        </w:tabs>
        <w:spacing w:after="0" w:line="360" w:lineRule="auto"/>
        <w:ind w:left="567" w:right="616"/>
        <w:jc w:val="both"/>
        <w:rPr>
          <w:rFonts w:ascii="Palatino Linotype" w:eastAsia="Times New Roman" w:hAnsi="Palatino Linotype" w:cs="Tahoma"/>
          <w:b/>
          <w:bCs/>
          <w:lang w:eastAsia="es-ES"/>
        </w:rPr>
      </w:pPr>
    </w:p>
    <w:p w:rsidR="00A029A4" w:rsidRDefault="00072CF3" w:rsidP="00D97434">
      <w:pPr>
        <w:tabs>
          <w:tab w:val="left" w:pos="4667"/>
        </w:tabs>
        <w:spacing w:after="0" w:line="360" w:lineRule="auto"/>
        <w:ind w:left="567" w:right="616"/>
        <w:jc w:val="both"/>
        <w:rPr>
          <w:rFonts w:ascii="Palatino Linotype" w:eastAsia="Times New Roman" w:hAnsi="Palatino Linotype" w:cs="Tahoma"/>
          <w:bCs/>
          <w:i/>
          <w:lang w:eastAsia="es-ES"/>
        </w:rPr>
      </w:pPr>
      <w:r w:rsidRPr="00072CF3">
        <w:rPr>
          <w:rFonts w:ascii="Palatino Linotype" w:eastAsia="Times New Roman" w:hAnsi="Palatino Linotype" w:cs="Tahoma"/>
          <w:b/>
          <w:bCs/>
          <w:i/>
          <w:lang w:eastAsia="es-ES"/>
        </w:rPr>
        <w:t>“</w:t>
      </w:r>
      <w:r w:rsidRPr="00072CF3">
        <w:rPr>
          <w:rFonts w:ascii="Palatino Linotype" w:eastAsia="Times New Roman" w:hAnsi="Palatino Linotype" w:cs="Tahoma"/>
          <w:bCs/>
          <w:i/>
          <w:lang w:eastAsia="es-ES"/>
        </w:rPr>
        <w:t>SOLICITO LOS ARCHIVOS DE LAS VOCALÍAS DE CAPACITACIÓN SEGÚN LO ESTABLECIDO EN LA ESTRATEGIA DE COORDINACIÓN EN MATERIA DE CAPACITACIÓN PARA EL PROCESO ELECTORAL LOCAL DE GOBERNADOR 2016-2017 CORRESPONDIENTES A LAS JUNTAS DISTRITALES DE LA 41 A LA 45. AGRADEZCO SU RESPUESTA.”</w:t>
      </w:r>
      <w:r>
        <w:rPr>
          <w:rFonts w:ascii="Palatino Linotype" w:eastAsia="Times New Roman" w:hAnsi="Palatino Linotype" w:cs="Tahoma"/>
          <w:bCs/>
          <w:i/>
          <w:lang w:eastAsia="es-ES"/>
        </w:rPr>
        <w:t xml:space="preserve"> (Sic)</w:t>
      </w:r>
    </w:p>
    <w:p w:rsidR="00854590" w:rsidRPr="00072CF3" w:rsidRDefault="00854590" w:rsidP="00072CF3">
      <w:pPr>
        <w:tabs>
          <w:tab w:val="left" w:pos="4667"/>
        </w:tabs>
        <w:spacing w:after="0" w:line="360" w:lineRule="auto"/>
        <w:ind w:left="567" w:right="567"/>
        <w:jc w:val="both"/>
        <w:rPr>
          <w:rFonts w:ascii="Palatino Linotype" w:eastAsia="Times New Roman" w:hAnsi="Palatino Linotype" w:cs="Tahoma"/>
          <w:bCs/>
          <w:i/>
          <w:lang w:eastAsia="es-ES"/>
        </w:rPr>
      </w:pPr>
    </w:p>
    <w:p w:rsidR="003D7F3D" w:rsidRPr="00DD5902" w:rsidRDefault="00AE4797" w:rsidP="003D7F3D">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C27EF9">
        <w:rPr>
          <w:rFonts w:ascii="Palatino Linotype" w:hAnsi="Palatino Linotype" w:cs="Arial"/>
          <w:sz w:val="24"/>
          <w:szCs w:val="24"/>
        </w:rPr>
        <w:t xml:space="preserve">El Sujeto Obligado </w:t>
      </w:r>
      <w:r w:rsidR="00444048" w:rsidRPr="00C27EF9">
        <w:rPr>
          <w:rFonts w:ascii="Palatino Linotype" w:hAnsi="Palatino Linotype" w:cs="Arial"/>
          <w:sz w:val="24"/>
          <w:szCs w:val="24"/>
        </w:rPr>
        <w:t>mediante</w:t>
      </w:r>
      <w:r w:rsidR="00854590">
        <w:rPr>
          <w:rFonts w:ascii="Palatino Linotype" w:hAnsi="Palatino Linotype" w:cs="Arial"/>
          <w:sz w:val="24"/>
          <w:szCs w:val="24"/>
        </w:rPr>
        <w:t xml:space="preserve"> el escrito siguiente dio</w:t>
      </w:r>
      <w:r w:rsidR="008D4B3A" w:rsidRPr="00C27EF9">
        <w:rPr>
          <w:rFonts w:ascii="Palatino Linotype" w:hAnsi="Palatino Linotype" w:cs="Arial"/>
          <w:sz w:val="24"/>
          <w:szCs w:val="24"/>
        </w:rPr>
        <w:t xml:space="preserve"> respuesta a</w:t>
      </w:r>
      <w:r w:rsidR="0005150A">
        <w:rPr>
          <w:rFonts w:ascii="Palatino Linotype" w:hAnsi="Palatino Linotype" w:cs="Arial"/>
          <w:sz w:val="24"/>
          <w:szCs w:val="24"/>
        </w:rPr>
        <w:t xml:space="preserve"> todas las </w:t>
      </w:r>
      <w:r w:rsidR="009156AC" w:rsidRPr="00C27EF9">
        <w:rPr>
          <w:rFonts w:ascii="Palatino Linotype" w:hAnsi="Palatino Linotype" w:cs="Arial"/>
          <w:sz w:val="24"/>
          <w:szCs w:val="24"/>
        </w:rPr>
        <w:t xml:space="preserve"> </w:t>
      </w:r>
      <w:r w:rsidRPr="00C27EF9">
        <w:rPr>
          <w:rFonts w:ascii="Palatino Linotype" w:hAnsi="Palatino Linotype" w:cs="Arial"/>
          <w:sz w:val="24"/>
          <w:szCs w:val="24"/>
        </w:rPr>
        <w:t>solicitud</w:t>
      </w:r>
      <w:r w:rsidR="00072CF3">
        <w:rPr>
          <w:rFonts w:ascii="Palatino Linotype" w:hAnsi="Palatino Linotype" w:cs="Arial"/>
          <w:sz w:val="24"/>
          <w:szCs w:val="24"/>
        </w:rPr>
        <w:t>es</w:t>
      </w:r>
      <w:r w:rsidR="009156AC" w:rsidRPr="00C27EF9">
        <w:rPr>
          <w:rFonts w:ascii="Palatino Linotype" w:hAnsi="Palatino Linotype" w:cs="Arial"/>
          <w:sz w:val="24"/>
          <w:szCs w:val="24"/>
        </w:rPr>
        <w:t xml:space="preserve"> de información</w:t>
      </w:r>
      <w:r w:rsidR="00854590">
        <w:rPr>
          <w:rFonts w:ascii="Palatino Linotype" w:hAnsi="Palatino Linotype" w:cs="Arial"/>
          <w:sz w:val="24"/>
          <w:szCs w:val="24"/>
        </w:rPr>
        <w:t xml:space="preserve">. </w:t>
      </w:r>
    </w:p>
    <w:p w:rsidR="00DD5902" w:rsidRPr="00DD5902" w:rsidRDefault="00DD5902" w:rsidP="00DD5902">
      <w:pPr>
        <w:spacing w:after="0" w:line="360" w:lineRule="auto"/>
        <w:jc w:val="both"/>
        <w:rPr>
          <w:rFonts w:ascii="Palatino Linotype" w:eastAsia="Times New Roman" w:hAnsi="Palatino Linotype" w:cs="Times New Roman"/>
          <w:i/>
          <w:sz w:val="24"/>
          <w:szCs w:val="24"/>
          <w:lang w:val="es-ES_tradnl" w:eastAsia="es-ES"/>
        </w:rPr>
      </w:pPr>
    </w:p>
    <w:p w:rsidR="00854590" w:rsidRPr="00854590" w:rsidRDefault="00854590" w:rsidP="00854590">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854590">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D5902" w:rsidRDefault="00854590" w:rsidP="00854590">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854590">
        <w:rPr>
          <w:rFonts w:ascii="Palatino Linotype" w:eastAsia="Times New Roman" w:hAnsi="Palatino Linotype" w:cs="Times New Roman"/>
          <w:i/>
          <w:sz w:val="24"/>
          <w:szCs w:val="24"/>
          <w:lang w:val="es-ES_tradnl" w:eastAsia="es-ES"/>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rsidR="00DD5902" w:rsidRPr="00DD5902" w:rsidRDefault="00DD5902" w:rsidP="00DD5902">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DD5902">
        <w:rPr>
          <w:rFonts w:ascii="Palatino Linotype" w:eastAsia="Times New Roman" w:hAnsi="Palatino Linotype" w:cs="Times New Roman"/>
          <w:i/>
          <w:sz w:val="24"/>
          <w:szCs w:val="24"/>
          <w:lang w:val="es-ES_tradnl" w:eastAsia="es-ES"/>
        </w:rPr>
        <w:t>ATENTAMENTE</w:t>
      </w:r>
    </w:p>
    <w:p w:rsidR="00DD5902" w:rsidRPr="00DD5902" w:rsidRDefault="00DD5902" w:rsidP="00DD5902">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DD5902">
        <w:rPr>
          <w:rFonts w:ascii="Palatino Linotype" w:eastAsia="Times New Roman" w:hAnsi="Palatino Linotype" w:cs="Times New Roman"/>
          <w:i/>
          <w:sz w:val="24"/>
          <w:szCs w:val="24"/>
          <w:lang w:val="es-ES_tradnl" w:eastAsia="es-ES"/>
        </w:rPr>
        <w:t>MAESTRA LILIBETH ÁLVAREZ RODRÍGUEZ</w:t>
      </w:r>
      <w:r w:rsidR="00854590" w:rsidRPr="00DD5902">
        <w:rPr>
          <w:rFonts w:ascii="Palatino Linotype" w:eastAsia="Times New Roman" w:hAnsi="Palatino Linotype" w:cs="Times New Roman"/>
          <w:i/>
          <w:sz w:val="24"/>
          <w:szCs w:val="24"/>
          <w:lang w:val="es-ES_tradnl" w:eastAsia="es-ES"/>
        </w:rPr>
        <w:t>” (Sic)</w:t>
      </w:r>
    </w:p>
    <w:p w:rsidR="00854590" w:rsidRPr="00C27EF9" w:rsidRDefault="00854590" w:rsidP="00854590">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3D7F3D" w:rsidRPr="00C27EF9" w:rsidRDefault="003D7F3D" w:rsidP="001F6758">
      <w:pPr>
        <w:pStyle w:val="Prrafodelista"/>
        <w:numPr>
          <w:ilvl w:val="0"/>
          <w:numId w:val="1"/>
        </w:numPr>
        <w:spacing w:before="240" w:after="240" w:line="360" w:lineRule="auto"/>
        <w:jc w:val="both"/>
        <w:rPr>
          <w:rFonts w:ascii="Palatino Linotype" w:hAnsi="Palatino Linotype" w:cs="Arial"/>
          <w:sz w:val="24"/>
          <w:szCs w:val="24"/>
        </w:rPr>
      </w:pPr>
      <w:r w:rsidRPr="00C27EF9">
        <w:rPr>
          <w:rFonts w:ascii="Palatino Linotype" w:hAnsi="Palatino Linotype" w:cs="Arial"/>
          <w:sz w:val="24"/>
          <w:szCs w:val="24"/>
        </w:rPr>
        <w:t xml:space="preserve">A </w:t>
      </w:r>
      <w:r w:rsidR="00E64674" w:rsidRPr="00C27EF9">
        <w:rPr>
          <w:rFonts w:ascii="Palatino Linotype" w:hAnsi="Palatino Linotype" w:cs="Arial"/>
          <w:sz w:val="24"/>
          <w:szCs w:val="24"/>
        </w:rPr>
        <w:t>d</w:t>
      </w:r>
      <w:r w:rsidRPr="00C27EF9">
        <w:rPr>
          <w:rFonts w:ascii="Palatino Linotype" w:hAnsi="Palatino Linotype" w:cs="Arial"/>
          <w:sz w:val="24"/>
          <w:szCs w:val="24"/>
        </w:rPr>
        <w:t>icho escrito</w:t>
      </w:r>
      <w:r w:rsidR="0005150A">
        <w:rPr>
          <w:rFonts w:ascii="Palatino Linotype" w:hAnsi="Palatino Linotype" w:cs="Arial"/>
          <w:sz w:val="24"/>
          <w:szCs w:val="24"/>
        </w:rPr>
        <w:t>s</w:t>
      </w:r>
      <w:r w:rsidRPr="00C27EF9">
        <w:rPr>
          <w:rFonts w:ascii="Palatino Linotype" w:hAnsi="Palatino Linotype" w:cs="Arial"/>
          <w:sz w:val="24"/>
          <w:szCs w:val="24"/>
        </w:rPr>
        <w:t xml:space="preserve"> se acompañaron los siguientes documentos: </w:t>
      </w:r>
    </w:p>
    <w:p w:rsidR="00DC12EA" w:rsidRPr="00C27EF9" w:rsidRDefault="00DC12EA" w:rsidP="00DC12EA">
      <w:pPr>
        <w:pStyle w:val="Prrafodelista"/>
        <w:spacing w:before="240" w:after="240" w:line="360" w:lineRule="auto"/>
        <w:ind w:left="360"/>
        <w:jc w:val="both"/>
        <w:rPr>
          <w:rFonts w:ascii="Palatino Linotype" w:hAnsi="Palatino Linotype" w:cs="Arial"/>
          <w:sz w:val="24"/>
          <w:szCs w:val="24"/>
        </w:rPr>
      </w:pPr>
    </w:p>
    <w:p w:rsidR="003D7F3D" w:rsidRPr="00D32E91" w:rsidRDefault="00B849E0" w:rsidP="00D32E91">
      <w:pPr>
        <w:pStyle w:val="Prrafodelista"/>
        <w:numPr>
          <w:ilvl w:val="0"/>
          <w:numId w:val="15"/>
        </w:numPr>
        <w:spacing w:before="240" w:after="240" w:line="360" w:lineRule="auto"/>
        <w:ind w:left="567" w:right="616" w:hanging="283"/>
        <w:contextualSpacing w:val="0"/>
        <w:jc w:val="both"/>
        <w:rPr>
          <w:rFonts w:ascii="Palatino Linotype" w:hAnsi="Palatino Linotype" w:cs="Arial"/>
          <w:color w:val="000000" w:themeColor="text1"/>
          <w:sz w:val="24"/>
          <w:szCs w:val="24"/>
        </w:rPr>
      </w:pPr>
      <w:hyperlink r:id="rId8" w:tgtFrame="_blank" w:history="1">
        <w:r w:rsidR="0005150A" w:rsidRPr="00D32E91">
          <w:rPr>
            <w:rStyle w:val="Hipervnculo"/>
            <w:rFonts w:ascii="Palatino Linotype" w:hAnsi="Palatino Linotype" w:cs="Arial"/>
            <w:b/>
            <w:bCs/>
            <w:color w:val="000000" w:themeColor="text1"/>
            <w:sz w:val="24"/>
            <w:szCs w:val="24"/>
            <w:u w:val="none"/>
          </w:rPr>
          <w:t>5-09 IEEM-DO-5884-2018.pdf</w:t>
        </w:r>
      </w:hyperlink>
      <w:r w:rsidR="00D32E91">
        <w:rPr>
          <w:rFonts w:ascii="Palatino Linotype" w:hAnsi="Palatino Linotype" w:cs="Arial"/>
          <w:b/>
          <w:bCs/>
          <w:color w:val="000000" w:themeColor="text1"/>
          <w:sz w:val="24"/>
          <w:szCs w:val="24"/>
        </w:rPr>
        <w:t xml:space="preserve">: </w:t>
      </w:r>
      <w:r w:rsidR="00D32E91">
        <w:rPr>
          <w:rFonts w:ascii="Palatino Linotype" w:hAnsi="Palatino Linotype" w:cs="Arial"/>
          <w:bCs/>
          <w:color w:val="000000" w:themeColor="text1"/>
          <w:sz w:val="24"/>
          <w:szCs w:val="24"/>
        </w:rPr>
        <w:t xml:space="preserve">Documento electrónico que en una (01) hoja </w:t>
      </w:r>
      <w:r w:rsidR="003D7F3D" w:rsidRPr="00C27EF9">
        <w:rPr>
          <w:rFonts w:ascii="Palatino Linotype" w:hAnsi="Palatino Linotype"/>
          <w:color w:val="000000" w:themeColor="text1"/>
          <w:sz w:val="24"/>
          <w:szCs w:val="24"/>
        </w:rPr>
        <w:t xml:space="preserve">contiene el oficio número </w:t>
      </w:r>
      <w:r w:rsidR="00D32E91">
        <w:rPr>
          <w:rFonts w:ascii="Palatino Linotype" w:hAnsi="Palatino Linotype"/>
          <w:color w:val="000000" w:themeColor="text1"/>
          <w:sz w:val="24"/>
          <w:szCs w:val="24"/>
        </w:rPr>
        <w:t xml:space="preserve">IEEM/DO/5884/2018 por medio del cual el Director de Organización </w:t>
      </w:r>
      <w:r w:rsidR="003D7F3D" w:rsidRPr="00C27EF9">
        <w:rPr>
          <w:rFonts w:ascii="Palatino Linotype" w:hAnsi="Palatino Linotype"/>
          <w:color w:val="000000" w:themeColor="text1"/>
          <w:sz w:val="24"/>
          <w:szCs w:val="24"/>
        </w:rPr>
        <w:t>informa a la Titular d</w:t>
      </w:r>
      <w:r w:rsidR="00DC12EA" w:rsidRPr="00C27EF9">
        <w:rPr>
          <w:rFonts w:ascii="Palatino Linotype" w:hAnsi="Palatino Linotype"/>
          <w:color w:val="000000" w:themeColor="text1"/>
          <w:sz w:val="24"/>
          <w:szCs w:val="24"/>
        </w:rPr>
        <w:t xml:space="preserve">e la Unidad de Transparencia, </w:t>
      </w:r>
      <w:r w:rsidR="00D32E91">
        <w:rPr>
          <w:rFonts w:ascii="Palatino Linotype" w:hAnsi="Palatino Linotype"/>
          <w:color w:val="000000" w:themeColor="text1"/>
          <w:sz w:val="24"/>
          <w:szCs w:val="24"/>
        </w:rPr>
        <w:t xml:space="preserve">que la dirección en comento no cuenta con la informacion solicitada. </w:t>
      </w:r>
    </w:p>
    <w:p w:rsidR="00D32E91" w:rsidRPr="00343BC5" w:rsidRDefault="00D32E91" w:rsidP="00EF5DAC">
      <w:pPr>
        <w:pStyle w:val="Prrafodelista"/>
        <w:numPr>
          <w:ilvl w:val="0"/>
          <w:numId w:val="15"/>
        </w:numPr>
        <w:spacing w:before="240" w:after="240" w:line="360" w:lineRule="auto"/>
        <w:ind w:left="567" w:right="616" w:hanging="283"/>
        <w:contextualSpacing w:val="0"/>
        <w:jc w:val="both"/>
        <w:rPr>
          <w:rFonts w:ascii="Palatino Linotype" w:hAnsi="Palatino Linotype" w:cs="Arial"/>
          <w:color w:val="000000" w:themeColor="text1"/>
          <w:sz w:val="24"/>
          <w:szCs w:val="24"/>
        </w:rPr>
      </w:pPr>
      <w:r w:rsidRPr="00D32E91">
        <w:rPr>
          <w:rFonts w:ascii="Palatino Linotype" w:hAnsi="Palatino Linotype"/>
          <w:b/>
          <w:color w:val="000000" w:themeColor="text1"/>
          <w:sz w:val="24"/>
          <w:szCs w:val="24"/>
        </w:rPr>
        <w:t>Acuerdo número IEEM-CT-307-2018.pdf</w:t>
      </w:r>
      <w:r>
        <w:rPr>
          <w:rFonts w:ascii="Palatino Linotype" w:hAnsi="Palatino Linotype"/>
          <w:color w:val="000000" w:themeColor="text1"/>
          <w:sz w:val="24"/>
          <w:szCs w:val="24"/>
        </w:rPr>
        <w:t xml:space="preserve">: Documento electrónico que en sesentaicuatro (64) hojas contiene el acuerdo número IEEM/CT/307/2018 </w:t>
      </w:r>
      <w:r w:rsidR="003D7F3D" w:rsidRPr="00C27EF9">
        <w:rPr>
          <w:rFonts w:ascii="Palatino Linotype" w:hAnsi="Palatino Linotype"/>
          <w:color w:val="000000" w:themeColor="text1"/>
          <w:sz w:val="24"/>
          <w:szCs w:val="24"/>
        </w:rPr>
        <w:t xml:space="preserve"> </w:t>
      </w:r>
      <w:r w:rsidR="003D7F3D" w:rsidRPr="00C27EF9">
        <w:rPr>
          <w:rFonts w:ascii="Palatino Linotype" w:hAnsi="Palatino Linotype"/>
          <w:color w:val="000000" w:themeColor="text1"/>
          <w:sz w:val="24"/>
          <w:szCs w:val="24"/>
        </w:rPr>
        <w:lastRenderedPageBreak/>
        <w:t>a través del cual</w:t>
      </w:r>
      <w:r>
        <w:rPr>
          <w:rFonts w:ascii="Palatino Linotype" w:hAnsi="Palatino Linotype"/>
          <w:color w:val="000000" w:themeColor="text1"/>
          <w:sz w:val="24"/>
          <w:szCs w:val="24"/>
        </w:rPr>
        <w:t xml:space="preserve"> el Comité de Transparencia setenta la clasificación como confidencial de la información solicitada</w:t>
      </w:r>
    </w:p>
    <w:p w:rsidR="003D7F3D" w:rsidRPr="00C27EF9" w:rsidRDefault="00D32E91" w:rsidP="00EF5DAC">
      <w:pPr>
        <w:pStyle w:val="Prrafodelista"/>
        <w:numPr>
          <w:ilvl w:val="0"/>
          <w:numId w:val="15"/>
        </w:numPr>
        <w:spacing w:before="240" w:after="240" w:line="360" w:lineRule="auto"/>
        <w:ind w:left="567" w:right="616" w:hanging="283"/>
        <w:contextualSpacing w:val="0"/>
        <w:jc w:val="both"/>
        <w:rPr>
          <w:rFonts w:ascii="Palatino Linotype" w:hAnsi="Palatino Linotype" w:cs="Arial"/>
          <w:color w:val="000000" w:themeColor="text1"/>
          <w:sz w:val="24"/>
          <w:szCs w:val="24"/>
        </w:rPr>
      </w:pPr>
      <w:r w:rsidRPr="00343BC5">
        <w:rPr>
          <w:rFonts w:ascii="Palatino Linotype" w:hAnsi="Palatino Linotype"/>
          <w:color w:val="000000" w:themeColor="text1"/>
          <w:sz w:val="24"/>
          <w:szCs w:val="24"/>
        </w:rPr>
        <w:t xml:space="preserve"> </w:t>
      </w:r>
      <w:hyperlink r:id="rId9" w:tgtFrame="_blank" w:history="1">
        <w:r w:rsidRPr="00343BC5">
          <w:rPr>
            <w:rStyle w:val="Hipervnculo"/>
            <w:rFonts w:ascii="Palatino Linotype" w:hAnsi="Palatino Linotype"/>
            <w:b/>
            <w:bCs/>
            <w:color w:val="000000" w:themeColor="text1"/>
            <w:sz w:val="24"/>
            <w:szCs w:val="24"/>
            <w:u w:val="none"/>
          </w:rPr>
          <w:t>OFICIO RESPUESTA 930-2018 Y ACUMULADAS UT.pdf</w:t>
        </w:r>
      </w:hyperlink>
      <w:r w:rsidRPr="00D32E91">
        <w:rPr>
          <w:rFonts w:ascii="Palatino Linotype" w:hAnsi="Palatino Linotype"/>
          <w:b/>
          <w:bCs/>
          <w:color w:val="000000" w:themeColor="text1"/>
          <w:sz w:val="24"/>
          <w:szCs w:val="24"/>
        </w:rPr>
        <w:t> </w:t>
      </w:r>
      <w:r w:rsidR="00343BC5">
        <w:rPr>
          <w:rFonts w:ascii="Palatino Linotype" w:hAnsi="Palatino Linotype" w:cs="Arial"/>
          <w:bCs/>
          <w:color w:val="000000" w:themeColor="text1"/>
          <w:sz w:val="24"/>
          <w:szCs w:val="24"/>
        </w:rPr>
        <w:t xml:space="preserve">: Documento electrónico que en una (01) hoja </w:t>
      </w:r>
      <w:r w:rsidR="003D7F3D" w:rsidRPr="00C27EF9">
        <w:rPr>
          <w:rFonts w:ascii="Palatino Linotype" w:hAnsi="Palatino Linotype" w:cs="Arial"/>
          <w:bCs/>
          <w:color w:val="000000" w:themeColor="text1"/>
          <w:sz w:val="24"/>
          <w:szCs w:val="24"/>
        </w:rPr>
        <w:t>contiene</w:t>
      </w:r>
      <w:r w:rsidR="00343BC5">
        <w:rPr>
          <w:rFonts w:ascii="Palatino Linotype" w:hAnsi="Palatino Linotype" w:cs="Arial"/>
          <w:bCs/>
          <w:color w:val="000000" w:themeColor="text1"/>
          <w:sz w:val="24"/>
          <w:szCs w:val="24"/>
        </w:rPr>
        <w:t xml:space="preserve"> el oficio IEEM/SAIMEX-UT/1032/2018, signado por la Jefa de la Unidad de Transparencia y dirigido al particular mediante el cual se pone a disposición las respuestas otorgadas por los servidores púbicos habilitados</w:t>
      </w:r>
      <w:r w:rsidR="003D7F3D" w:rsidRPr="00C27EF9">
        <w:rPr>
          <w:rFonts w:ascii="Palatino Linotype" w:hAnsi="Palatino Linotype" w:cs="Arial"/>
          <w:bCs/>
          <w:color w:val="000000" w:themeColor="text1"/>
          <w:sz w:val="24"/>
          <w:szCs w:val="24"/>
        </w:rPr>
        <w:t xml:space="preserve"> </w:t>
      </w:r>
    </w:p>
    <w:p w:rsidR="003D7F3D" w:rsidRPr="00C27EF9" w:rsidRDefault="00B849E0" w:rsidP="00343BC5">
      <w:pPr>
        <w:pStyle w:val="Prrafodelista"/>
        <w:numPr>
          <w:ilvl w:val="0"/>
          <w:numId w:val="15"/>
        </w:numPr>
        <w:spacing w:before="240" w:after="240" w:line="360" w:lineRule="auto"/>
        <w:ind w:left="567" w:right="616" w:hanging="283"/>
        <w:contextualSpacing w:val="0"/>
        <w:jc w:val="both"/>
        <w:rPr>
          <w:rFonts w:ascii="Palatino Linotype" w:hAnsi="Palatino Linotype" w:cs="Arial"/>
          <w:color w:val="000000" w:themeColor="text1"/>
          <w:sz w:val="24"/>
          <w:szCs w:val="24"/>
        </w:rPr>
      </w:pPr>
      <w:hyperlink r:id="rId10" w:tgtFrame="_blank" w:history="1">
        <w:r w:rsidR="00343BC5" w:rsidRPr="00343BC5">
          <w:rPr>
            <w:rStyle w:val="Hipervnculo"/>
            <w:rFonts w:ascii="Palatino Linotype" w:hAnsi="Palatino Linotype" w:cs="Arial"/>
            <w:b/>
            <w:bCs/>
            <w:color w:val="000000" w:themeColor="text1"/>
            <w:sz w:val="24"/>
            <w:szCs w:val="24"/>
            <w:u w:val="none"/>
          </w:rPr>
          <w:t>ALCANCE OFICIO AMPLIACIÓN DPC FOJAS.pdf</w:t>
        </w:r>
      </w:hyperlink>
      <w:r w:rsidR="00343BC5" w:rsidRPr="00343BC5">
        <w:rPr>
          <w:rFonts w:ascii="Palatino Linotype" w:hAnsi="Palatino Linotype" w:cs="Arial"/>
          <w:b/>
          <w:bCs/>
          <w:color w:val="000000" w:themeColor="text1"/>
          <w:sz w:val="24"/>
          <w:szCs w:val="24"/>
        </w:rPr>
        <w:t> </w:t>
      </w:r>
      <w:r w:rsidR="00343BC5" w:rsidRPr="00343BC5">
        <w:rPr>
          <w:rFonts w:ascii="Palatino Linotype" w:hAnsi="Palatino Linotype"/>
          <w:b/>
          <w:color w:val="000000" w:themeColor="text1"/>
          <w:sz w:val="24"/>
          <w:szCs w:val="24"/>
        </w:rPr>
        <w:t xml:space="preserve">: </w:t>
      </w:r>
      <w:r w:rsidR="003D7F3D" w:rsidRPr="00C27EF9">
        <w:rPr>
          <w:rFonts w:ascii="Palatino Linotype" w:hAnsi="Palatino Linotype"/>
          <w:color w:val="000000" w:themeColor="text1"/>
          <w:sz w:val="24"/>
          <w:szCs w:val="24"/>
        </w:rPr>
        <w:t xml:space="preserve"> </w:t>
      </w:r>
      <w:r w:rsidR="00343BC5">
        <w:rPr>
          <w:rFonts w:ascii="Palatino Linotype" w:hAnsi="Palatino Linotype"/>
          <w:color w:val="000000" w:themeColor="text1"/>
          <w:sz w:val="24"/>
          <w:szCs w:val="24"/>
        </w:rPr>
        <w:t xml:space="preserve">Documento electrónico que </w:t>
      </w:r>
      <w:r w:rsidR="003D7F3D" w:rsidRPr="00C27EF9">
        <w:rPr>
          <w:rFonts w:ascii="Palatino Linotype" w:hAnsi="Palatino Linotype"/>
          <w:color w:val="000000" w:themeColor="text1"/>
          <w:sz w:val="24"/>
          <w:szCs w:val="24"/>
        </w:rPr>
        <w:t>contiene el oficio núm</w:t>
      </w:r>
      <w:r w:rsidR="00343BC5">
        <w:rPr>
          <w:rFonts w:ascii="Palatino Linotype" w:hAnsi="Palatino Linotype"/>
          <w:color w:val="000000" w:themeColor="text1"/>
          <w:sz w:val="24"/>
          <w:szCs w:val="24"/>
        </w:rPr>
        <w:t>ero IEEM/DPC/1766/2018</w:t>
      </w:r>
      <w:r w:rsidR="003D7F3D" w:rsidRPr="00C27EF9">
        <w:rPr>
          <w:rFonts w:ascii="Palatino Linotype" w:hAnsi="Palatino Linotype"/>
          <w:color w:val="000000" w:themeColor="text1"/>
          <w:sz w:val="24"/>
          <w:szCs w:val="24"/>
        </w:rPr>
        <w:t xml:space="preserve"> por medio del cual la Directora de</w:t>
      </w:r>
      <w:r w:rsidR="00343BC5">
        <w:rPr>
          <w:rFonts w:ascii="Palatino Linotype" w:hAnsi="Palatino Linotype"/>
          <w:color w:val="000000" w:themeColor="text1"/>
          <w:sz w:val="24"/>
          <w:szCs w:val="24"/>
        </w:rPr>
        <w:t xml:space="preserve"> Participación Ciudadana informa a la Titular de la Unidad de Trasparencia que la documentación con la que se da respuesta consta de un estimado de 52,600 páginas, misma que requiere de análisis y procesamiento.</w:t>
      </w:r>
    </w:p>
    <w:p w:rsidR="00343BC5" w:rsidRPr="00343BC5" w:rsidRDefault="00B849E0" w:rsidP="00EF5DAC">
      <w:pPr>
        <w:pStyle w:val="Prrafodelista"/>
        <w:numPr>
          <w:ilvl w:val="0"/>
          <w:numId w:val="15"/>
        </w:numPr>
        <w:spacing w:before="240" w:after="240" w:line="360" w:lineRule="auto"/>
        <w:ind w:left="567" w:right="616" w:hanging="283"/>
        <w:contextualSpacing w:val="0"/>
        <w:jc w:val="both"/>
        <w:rPr>
          <w:rFonts w:ascii="Palatino Linotype" w:hAnsi="Palatino Linotype" w:cs="Arial"/>
          <w:color w:val="000000" w:themeColor="text1"/>
          <w:sz w:val="24"/>
          <w:szCs w:val="24"/>
        </w:rPr>
      </w:pPr>
      <w:hyperlink r:id="rId11" w:tgtFrame="_blank" w:history="1">
        <w:r w:rsidR="00343BC5" w:rsidRPr="00343BC5">
          <w:rPr>
            <w:rStyle w:val="Hipervnculo"/>
            <w:rFonts w:ascii="Palatino Linotype" w:hAnsi="Palatino Linotype" w:cs="Arial"/>
            <w:b/>
            <w:bCs/>
            <w:color w:val="000000" w:themeColor="text1"/>
            <w:sz w:val="24"/>
            <w:szCs w:val="24"/>
            <w:u w:val="none"/>
          </w:rPr>
          <w:t>ANEXO CALENDARIO 930-938-2018 DPC.pdf</w:t>
        </w:r>
      </w:hyperlink>
      <w:r w:rsidR="00DD5902">
        <w:rPr>
          <w:rFonts w:ascii="Palatino Linotype" w:hAnsi="Palatino Linotype" w:cs="Arial"/>
          <w:b/>
          <w:bCs/>
          <w:color w:val="000000" w:themeColor="text1"/>
          <w:sz w:val="24"/>
          <w:szCs w:val="24"/>
        </w:rPr>
        <w:t> </w:t>
      </w:r>
      <w:r w:rsidR="00343BC5">
        <w:rPr>
          <w:rFonts w:ascii="Palatino Linotype" w:hAnsi="Palatino Linotype" w:cs="Arial"/>
          <w:b/>
          <w:bCs/>
          <w:color w:val="000000" w:themeColor="text1"/>
          <w:sz w:val="24"/>
          <w:szCs w:val="24"/>
        </w:rPr>
        <w:t xml:space="preserve">: </w:t>
      </w:r>
      <w:r w:rsidR="00343BC5">
        <w:rPr>
          <w:rFonts w:ascii="Palatino Linotype" w:hAnsi="Palatino Linotype" w:cs="Arial"/>
          <w:bCs/>
          <w:color w:val="000000" w:themeColor="text1"/>
          <w:sz w:val="24"/>
          <w:szCs w:val="24"/>
        </w:rPr>
        <w:t>Documento electrónico que en dos (02) mediante las cuales se señala el lugar, lugar y el calendario de los días en que el particular podrá consultar la información solicitada de forma directa</w:t>
      </w:r>
      <w:r w:rsidR="00A93B26">
        <w:rPr>
          <w:rFonts w:ascii="Palatino Linotype" w:hAnsi="Palatino Linotype" w:cs="Arial"/>
          <w:bCs/>
          <w:color w:val="000000" w:themeColor="text1"/>
          <w:sz w:val="24"/>
          <w:szCs w:val="24"/>
        </w:rPr>
        <w:t>.</w:t>
      </w:r>
    </w:p>
    <w:p w:rsidR="003D7F3D" w:rsidRPr="00A93B26" w:rsidRDefault="00343BC5" w:rsidP="00EF5DAC">
      <w:pPr>
        <w:pStyle w:val="Prrafodelista"/>
        <w:numPr>
          <w:ilvl w:val="0"/>
          <w:numId w:val="15"/>
        </w:numPr>
        <w:spacing w:before="240" w:after="240" w:line="360" w:lineRule="auto"/>
        <w:ind w:left="567" w:right="616" w:hanging="283"/>
        <w:contextualSpacing w:val="0"/>
        <w:jc w:val="both"/>
        <w:rPr>
          <w:rFonts w:ascii="Palatino Linotype" w:hAnsi="Palatino Linotype" w:cs="Arial"/>
          <w:b/>
          <w:color w:val="000000" w:themeColor="text1"/>
          <w:sz w:val="24"/>
          <w:szCs w:val="24"/>
        </w:rPr>
      </w:pPr>
      <w:r w:rsidRPr="00C27EF9">
        <w:rPr>
          <w:rFonts w:ascii="Palatino Linotype" w:hAnsi="Palatino Linotype" w:cs="Arial"/>
          <w:bCs/>
          <w:color w:val="000000" w:themeColor="text1"/>
          <w:sz w:val="24"/>
          <w:szCs w:val="24"/>
        </w:rPr>
        <w:t xml:space="preserve"> </w:t>
      </w:r>
      <w:hyperlink r:id="rId12" w:tgtFrame="_blank" w:history="1">
        <w:r w:rsidRPr="00343BC5">
          <w:rPr>
            <w:rStyle w:val="Hipervnculo"/>
            <w:rFonts w:ascii="Palatino Linotype" w:hAnsi="Palatino Linotype" w:cs="Arial"/>
            <w:b/>
            <w:bCs/>
            <w:color w:val="000000" w:themeColor="text1"/>
            <w:sz w:val="24"/>
            <w:szCs w:val="24"/>
            <w:u w:val="none"/>
          </w:rPr>
          <w:t>OFICIO AMPLIACIÓN DPC 930-938-2018.pdf</w:t>
        </w:r>
      </w:hyperlink>
      <w:r w:rsidRPr="00343BC5">
        <w:rPr>
          <w:rFonts w:ascii="Palatino Linotype" w:hAnsi="Palatino Linotype" w:cs="Arial"/>
          <w:b/>
          <w:bCs/>
          <w:color w:val="000000" w:themeColor="text1"/>
          <w:sz w:val="24"/>
          <w:szCs w:val="24"/>
        </w:rPr>
        <w:t> </w:t>
      </w:r>
      <w:r>
        <w:rPr>
          <w:rFonts w:ascii="Palatino Linotype" w:hAnsi="Palatino Linotype" w:cs="Arial"/>
          <w:b/>
          <w:bCs/>
          <w:color w:val="000000" w:themeColor="text1"/>
          <w:sz w:val="24"/>
          <w:szCs w:val="24"/>
        </w:rPr>
        <w:t xml:space="preserve">: </w:t>
      </w:r>
      <w:r>
        <w:rPr>
          <w:rFonts w:ascii="Palatino Linotype" w:hAnsi="Palatino Linotype" w:cs="Arial"/>
          <w:bCs/>
          <w:color w:val="000000" w:themeColor="text1"/>
          <w:sz w:val="24"/>
          <w:szCs w:val="24"/>
        </w:rPr>
        <w:t>Documento electrónico que en dos (02) hojas contiene el oficio IEEM</w:t>
      </w:r>
      <w:r w:rsidR="00A93B26">
        <w:rPr>
          <w:rFonts w:ascii="Palatino Linotype" w:hAnsi="Palatino Linotype" w:cs="Arial"/>
          <w:bCs/>
          <w:color w:val="000000" w:themeColor="text1"/>
          <w:sz w:val="24"/>
          <w:szCs w:val="24"/>
        </w:rPr>
        <w:t xml:space="preserve">/DPC/1760/2018 </w:t>
      </w:r>
      <w:r w:rsidR="00A93B26">
        <w:rPr>
          <w:rFonts w:ascii="Palatino Linotype" w:hAnsi="Palatino Linotype" w:cs="Arial"/>
          <w:bCs/>
          <w:color w:val="000000" w:themeColor="text1"/>
          <w:sz w:val="24"/>
          <w:szCs w:val="24"/>
        </w:rPr>
        <w:lastRenderedPageBreak/>
        <w:t xml:space="preserve">signado por la Directora de Participación Ciudadana y dirigido a la Titular de la Unidad de Transparencia, mediante el cual solicita se someta a consideración del comité de transparencia la ampliación de plazo para dar respuesta a la solicitudes de informacion. </w:t>
      </w:r>
      <w:r w:rsidRPr="00A93B26">
        <w:rPr>
          <w:rFonts w:ascii="Palatino Linotype" w:hAnsi="Palatino Linotype" w:cs="Arial"/>
          <w:b/>
          <w:bCs/>
          <w:color w:val="000000" w:themeColor="text1"/>
          <w:sz w:val="24"/>
          <w:szCs w:val="24"/>
        </w:rPr>
        <w:t xml:space="preserve"> </w:t>
      </w:r>
    </w:p>
    <w:p w:rsidR="003D7F3D" w:rsidRPr="00C27EF9" w:rsidRDefault="00A93B26" w:rsidP="00EF5DAC">
      <w:pPr>
        <w:pStyle w:val="Prrafodelista"/>
        <w:numPr>
          <w:ilvl w:val="0"/>
          <w:numId w:val="15"/>
        </w:numPr>
        <w:spacing w:before="240" w:after="240" w:line="360" w:lineRule="auto"/>
        <w:ind w:left="567" w:right="616" w:hanging="283"/>
        <w:contextualSpacing w:val="0"/>
        <w:jc w:val="both"/>
        <w:rPr>
          <w:rFonts w:ascii="Palatino Linotype" w:hAnsi="Palatino Linotype" w:cs="Arial"/>
          <w:color w:val="000000" w:themeColor="text1"/>
          <w:sz w:val="24"/>
          <w:szCs w:val="24"/>
        </w:rPr>
      </w:pPr>
      <w:r w:rsidRPr="00A93B26">
        <w:rPr>
          <w:rFonts w:ascii="Palatino Linotype" w:hAnsi="Palatino Linotype" w:cs="Arial"/>
          <w:b/>
          <w:bCs/>
          <w:color w:val="000000" w:themeColor="text1"/>
          <w:sz w:val="24"/>
          <w:szCs w:val="24"/>
        </w:rPr>
        <w:t>OFICIO 930-938-2018 DPC.pdf</w:t>
      </w:r>
      <w:r>
        <w:rPr>
          <w:rFonts w:ascii="Palatino Linotype" w:hAnsi="Palatino Linotype"/>
          <w:b/>
          <w:color w:val="000000" w:themeColor="text1"/>
          <w:sz w:val="24"/>
          <w:szCs w:val="24"/>
        </w:rPr>
        <w:t xml:space="preserve">: </w:t>
      </w:r>
      <w:r>
        <w:rPr>
          <w:rFonts w:ascii="Palatino Linotype" w:hAnsi="Palatino Linotype"/>
          <w:color w:val="000000" w:themeColor="text1"/>
          <w:sz w:val="24"/>
          <w:szCs w:val="24"/>
        </w:rPr>
        <w:t>Documento electrónico que en cuatro hojas (04) contiene el oficio IEEM/DPC/1825/2018 suscrito por la Directora de Participación Ciudadana y dirigido a la</w:t>
      </w:r>
      <w:r w:rsidR="003D7F3D" w:rsidRPr="00C27EF9">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Titular de la Unidad de Transparencia</w:t>
      </w:r>
      <w:r>
        <w:rPr>
          <w:rFonts w:ascii="Palatino Linotype" w:hAnsi="Palatino Linotype"/>
          <w:bCs/>
          <w:color w:val="000000" w:themeColor="text1"/>
          <w:sz w:val="24"/>
          <w:szCs w:val="24"/>
          <w:lang w:val="es-ES"/>
        </w:rPr>
        <w:t xml:space="preserve"> mediante el cual se solicita someter a consideración del comité de transparencia la clasificación de la información solicitada como confidencial, la acumulación de las solicitudes, </w:t>
      </w:r>
      <w:r w:rsidR="00B601AF">
        <w:rPr>
          <w:rFonts w:ascii="Palatino Linotype" w:hAnsi="Palatino Linotype"/>
          <w:bCs/>
          <w:color w:val="000000" w:themeColor="text1"/>
          <w:sz w:val="24"/>
          <w:szCs w:val="24"/>
          <w:lang w:val="es-ES"/>
        </w:rPr>
        <w:t xml:space="preserve">así como el cabio de modalidad de entrega de la información. </w:t>
      </w:r>
    </w:p>
    <w:p w:rsidR="001A0C85" w:rsidRPr="001A0C85" w:rsidRDefault="00B601AF" w:rsidP="001A0C85">
      <w:pPr>
        <w:pStyle w:val="Prrafodelista"/>
        <w:numPr>
          <w:ilvl w:val="0"/>
          <w:numId w:val="15"/>
        </w:numPr>
        <w:spacing w:before="240" w:after="240" w:line="360" w:lineRule="auto"/>
        <w:ind w:left="567" w:right="616" w:hanging="141"/>
        <w:contextualSpacing w:val="0"/>
        <w:jc w:val="both"/>
        <w:rPr>
          <w:rFonts w:ascii="Palatino Linotype" w:hAnsi="Palatino Linotype" w:cs="Arial"/>
          <w:sz w:val="24"/>
          <w:szCs w:val="24"/>
        </w:rPr>
      </w:pPr>
      <w:r w:rsidRPr="00C27EF9">
        <w:rPr>
          <w:rFonts w:ascii="Palatino Linotype" w:hAnsi="Palatino Linotype" w:cs="Arial"/>
          <w:bCs/>
          <w:color w:val="000000" w:themeColor="text1"/>
          <w:sz w:val="24"/>
          <w:szCs w:val="24"/>
        </w:rPr>
        <w:t xml:space="preserve"> </w:t>
      </w:r>
      <w:r w:rsidRPr="00B601AF">
        <w:rPr>
          <w:rFonts w:ascii="Palatino Linotype" w:hAnsi="Palatino Linotype" w:cs="Arial"/>
          <w:b/>
          <w:bCs/>
          <w:color w:val="000000" w:themeColor="text1"/>
          <w:sz w:val="24"/>
          <w:szCs w:val="24"/>
        </w:rPr>
        <w:t>RESPUESTA 930-2018 Y ACUMULADAS DPC.pdf</w:t>
      </w:r>
      <w:r>
        <w:rPr>
          <w:rFonts w:ascii="Palatino Linotype" w:hAnsi="Palatino Linotype"/>
          <w:b/>
          <w:color w:val="000000" w:themeColor="text1"/>
          <w:sz w:val="24"/>
          <w:szCs w:val="24"/>
        </w:rPr>
        <w:t xml:space="preserve">: </w:t>
      </w:r>
      <w:r>
        <w:rPr>
          <w:rFonts w:ascii="Palatino Linotype" w:hAnsi="Palatino Linotype"/>
          <w:color w:val="000000" w:themeColor="text1"/>
          <w:sz w:val="24"/>
          <w:szCs w:val="24"/>
        </w:rPr>
        <w:t>Documento electrónico que en dos (02) hojas contiene el oficio IEEM/DPC/1970/2018 suscrito por la Directora de Participación Ciudadana dirigido a la Titular de la Unidad de Transparencia, mediante el cual se da respuesta a la solicitudes realizadas y se pone a disposición del particular la información solicitada en modalidad de consulta directa.</w:t>
      </w:r>
    </w:p>
    <w:p w:rsidR="00444048" w:rsidRDefault="0046491C" w:rsidP="00B601AF">
      <w:pPr>
        <w:pStyle w:val="Prrafodelista"/>
        <w:numPr>
          <w:ilvl w:val="0"/>
          <w:numId w:val="1"/>
        </w:numPr>
        <w:spacing w:before="240" w:after="240" w:line="360" w:lineRule="auto"/>
        <w:ind w:left="0" w:firstLine="0"/>
        <w:jc w:val="both"/>
        <w:rPr>
          <w:rFonts w:ascii="Palatino Linotype" w:hAnsi="Palatino Linotype" w:cs="Arial"/>
          <w:sz w:val="24"/>
          <w:szCs w:val="24"/>
        </w:rPr>
      </w:pPr>
      <w:r w:rsidRPr="00B601AF">
        <w:rPr>
          <w:rFonts w:ascii="Palatino Linotype" w:hAnsi="Palatino Linotype" w:cs="Arial"/>
          <w:sz w:val="24"/>
          <w:szCs w:val="24"/>
        </w:rPr>
        <w:t>En ese sentido,</w:t>
      </w:r>
      <w:r w:rsidRPr="00B601AF">
        <w:rPr>
          <w:rFonts w:ascii="Palatino Linotype" w:hAnsi="Palatino Linotype" w:cs="Arial"/>
          <w:b/>
          <w:sz w:val="24"/>
          <w:szCs w:val="24"/>
        </w:rPr>
        <w:t xml:space="preserve"> </w:t>
      </w:r>
      <w:r w:rsidR="00AE4797" w:rsidRPr="00B601AF">
        <w:rPr>
          <w:rFonts w:ascii="Palatino Linotype" w:hAnsi="Palatino Linotype" w:cs="Arial"/>
          <w:sz w:val="24"/>
          <w:szCs w:val="24"/>
        </w:rPr>
        <w:t>el particular</w:t>
      </w:r>
      <w:r w:rsidR="005F3760" w:rsidRPr="00B601AF">
        <w:rPr>
          <w:rFonts w:ascii="Palatino Linotype" w:hAnsi="Palatino Linotype" w:cs="Arial"/>
          <w:sz w:val="24"/>
          <w:szCs w:val="24"/>
        </w:rPr>
        <w:t xml:space="preserve"> en sus motivos de inconformidad, ya no se duele por la totalidad de la información que le fue proporcionada, se queja únicamente de</w:t>
      </w:r>
      <w:r w:rsidR="00B601AF" w:rsidRPr="00B601AF">
        <w:rPr>
          <w:rFonts w:ascii="Palatino Linotype" w:hAnsi="Palatino Linotype" w:cs="Arial"/>
          <w:sz w:val="24"/>
          <w:szCs w:val="24"/>
        </w:rPr>
        <w:t>l cambio de modalidad r</w:t>
      </w:r>
      <w:r w:rsidR="00B601AF">
        <w:rPr>
          <w:rFonts w:ascii="Palatino Linotype" w:hAnsi="Palatino Linotype" w:cs="Arial"/>
          <w:sz w:val="24"/>
          <w:szCs w:val="24"/>
        </w:rPr>
        <w:t xml:space="preserve">ealizado. </w:t>
      </w:r>
    </w:p>
    <w:p w:rsidR="00B601AF" w:rsidRPr="00B601AF" w:rsidRDefault="00B601AF" w:rsidP="00B601AF">
      <w:pPr>
        <w:pStyle w:val="Prrafodelista"/>
        <w:spacing w:before="240" w:after="240" w:line="360" w:lineRule="auto"/>
        <w:ind w:left="360"/>
        <w:jc w:val="both"/>
        <w:rPr>
          <w:rFonts w:ascii="Palatino Linotype" w:hAnsi="Palatino Linotype" w:cs="Arial"/>
          <w:sz w:val="24"/>
          <w:szCs w:val="24"/>
        </w:rPr>
      </w:pPr>
    </w:p>
    <w:p w:rsidR="00B601AF" w:rsidRDefault="0046491C" w:rsidP="00B601AF">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lastRenderedPageBreak/>
        <w:t xml:space="preserve">Si bien es de destacar, </w:t>
      </w:r>
      <w:r w:rsidR="00C91360" w:rsidRPr="00C27EF9">
        <w:rPr>
          <w:rFonts w:ascii="Palatino Linotype" w:hAnsi="Palatino Linotype" w:cs="Arial"/>
          <w:sz w:val="24"/>
          <w:szCs w:val="24"/>
        </w:rPr>
        <w:t xml:space="preserve">que </w:t>
      </w:r>
      <w:r w:rsidR="005F3760" w:rsidRPr="00C27EF9">
        <w:rPr>
          <w:rFonts w:ascii="Palatino Linotype" w:hAnsi="Palatino Linotype" w:cs="Arial"/>
          <w:sz w:val="24"/>
          <w:szCs w:val="24"/>
        </w:rPr>
        <w:t xml:space="preserve">el Sujeto Obligado </w:t>
      </w:r>
      <w:r w:rsidR="004C76D7" w:rsidRPr="00C27EF9">
        <w:rPr>
          <w:rFonts w:ascii="Palatino Linotype" w:hAnsi="Palatino Linotype" w:cs="Arial"/>
          <w:sz w:val="24"/>
          <w:szCs w:val="24"/>
        </w:rPr>
        <w:t>pretende atender</w:t>
      </w:r>
      <w:r w:rsidR="005F3760" w:rsidRPr="00C27EF9">
        <w:rPr>
          <w:rFonts w:ascii="Palatino Linotype" w:hAnsi="Palatino Linotype" w:cs="Arial"/>
          <w:sz w:val="24"/>
          <w:szCs w:val="24"/>
        </w:rPr>
        <w:t xml:space="preserve">  la solicitud</w:t>
      </w:r>
      <w:r w:rsidR="002921DD" w:rsidRPr="00C27EF9">
        <w:rPr>
          <w:rFonts w:ascii="Palatino Linotype" w:hAnsi="Palatino Linotype" w:cs="Arial"/>
          <w:sz w:val="24"/>
          <w:szCs w:val="24"/>
        </w:rPr>
        <w:t xml:space="preserve"> de información realizada</w:t>
      </w:r>
      <w:r w:rsidR="00AE4797" w:rsidRPr="00C27EF9">
        <w:rPr>
          <w:rFonts w:ascii="Palatino Linotype" w:hAnsi="Palatino Linotype" w:cs="Arial"/>
          <w:sz w:val="24"/>
          <w:szCs w:val="24"/>
        </w:rPr>
        <w:t xml:space="preserve">, </w:t>
      </w:r>
      <w:r w:rsidRPr="00C27EF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D97434" w:rsidRPr="00D97434" w:rsidRDefault="00D97434" w:rsidP="00D97434">
      <w:pPr>
        <w:pStyle w:val="Prrafodelista"/>
        <w:spacing w:after="0" w:line="360" w:lineRule="auto"/>
        <w:ind w:left="0"/>
        <w:jc w:val="both"/>
        <w:rPr>
          <w:rFonts w:ascii="Palatino Linotype" w:hAnsi="Palatino Linotype" w:cs="Arial"/>
          <w:sz w:val="24"/>
          <w:szCs w:val="24"/>
        </w:rPr>
      </w:pPr>
    </w:p>
    <w:p w:rsidR="00B601AF" w:rsidRPr="00B601AF" w:rsidRDefault="0069498B" w:rsidP="00B601AF">
      <w:pPr>
        <w:tabs>
          <w:tab w:val="left" w:pos="4962"/>
        </w:tabs>
        <w:spacing w:line="276" w:lineRule="auto"/>
        <w:ind w:left="567" w:right="616"/>
        <w:jc w:val="both"/>
        <w:rPr>
          <w:rFonts w:ascii="Palatino Linotype" w:eastAsia="Calibri" w:hAnsi="Palatino Linotype" w:cs="Tahoma"/>
          <w:i/>
          <w:iCs/>
          <w:lang w:val="es-ES" w:eastAsia="es-ES_tradnl"/>
        </w:rPr>
      </w:pPr>
      <w:r w:rsidRPr="00B601AF">
        <w:rPr>
          <w:rFonts w:ascii="Palatino Linotype" w:hAnsi="Palatino Linotype" w:cs="Arial"/>
          <w:i/>
        </w:rPr>
        <w:t>“</w:t>
      </w:r>
      <w:r w:rsidR="00B601AF" w:rsidRPr="00B601AF">
        <w:rPr>
          <w:rFonts w:ascii="Palatino Linotype" w:eastAsia="Times New Roman" w:hAnsi="Palatino Linotype" w:cs="Tahoma"/>
          <w:i/>
          <w:lang w:val="es-ES" w:eastAsia="es-ES"/>
        </w:rPr>
        <w:t>Inconforme con lo anterior, el ahora Recurrente se inconformó con la puesta a disposición de información en una modalidad distinta a la solicitada; además, precisó que el Sujeto Obligado no cumplía con su obligación de rendir cuentas y transparentar sus acciones a la sociedad.</w:t>
      </w:r>
    </w:p>
    <w:p w:rsidR="00B601AF" w:rsidRPr="00B601AF" w:rsidRDefault="00B601AF" w:rsidP="00B601AF">
      <w:pPr>
        <w:spacing w:after="0" w:line="276" w:lineRule="auto"/>
        <w:ind w:left="567" w:right="616"/>
        <w:jc w:val="both"/>
        <w:rPr>
          <w:rFonts w:ascii="Palatino Linotype" w:eastAsia="Times New Roman" w:hAnsi="Palatino Linotype" w:cs="Tahoma"/>
          <w:i/>
          <w:lang w:val="es-ES" w:eastAsia="es-ES"/>
        </w:rPr>
      </w:pPr>
    </w:p>
    <w:p w:rsidR="00B601AF" w:rsidRPr="00B601AF" w:rsidRDefault="00B601AF" w:rsidP="00B601AF">
      <w:pPr>
        <w:tabs>
          <w:tab w:val="left" w:pos="4962"/>
        </w:tabs>
        <w:spacing w:after="0" w:line="276" w:lineRule="auto"/>
        <w:ind w:left="567" w:right="616"/>
        <w:jc w:val="both"/>
        <w:rPr>
          <w:rFonts w:ascii="Palatino Linotype" w:eastAsia="Calibri" w:hAnsi="Palatino Linotype" w:cs="Tahoma"/>
          <w:i/>
          <w:iCs/>
          <w:lang w:val="es-ES" w:eastAsia="es-ES_tradnl"/>
        </w:rPr>
      </w:pPr>
      <w:r w:rsidRPr="00B601AF">
        <w:rPr>
          <w:rFonts w:ascii="Palatino Linotype" w:eastAsia="Calibri" w:hAnsi="Palatino Linotype" w:cs="Tahoma"/>
          <w:i/>
          <w:iCs/>
          <w:lang w:val="es-ES" w:eastAsia="es-ES_tradnl"/>
        </w:rPr>
        <w:t xml:space="preserve">De tales circunstancias, se puede desprender que el Solicitante únicamente se inconformó con </w:t>
      </w:r>
      <w:r w:rsidRPr="00B601AF">
        <w:rPr>
          <w:rFonts w:ascii="Palatino Linotype" w:eastAsia="Calibri" w:hAnsi="Palatino Linotype" w:cs="Tahoma"/>
          <w:b/>
          <w:i/>
          <w:iCs/>
          <w:lang w:val="es-ES" w:eastAsia="es-ES_tradnl"/>
        </w:rPr>
        <w:t xml:space="preserve">la puesta a disposición  de la información solicitada en consulta directa; </w:t>
      </w:r>
      <w:r w:rsidRPr="00B601AF">
        <w:rPr>
          <w:rFonts w:ascii="Palatino Linotype" w:eastAsia="Calibri" w:hAnsi="Palatino Linotype" w:cs="Tahoma"/>
          <w:i/>
          <w:iCs/>
          <w:lang w:val="es-ES" w:eastAsia="es-ES_tradnl"/>
        </w:rPr>
        <w:t xml:space="preserve">por lo que respecta a la clasificación de diversos datos en términos del artículo 143, fracción I de la Ley de Transparencia y Acceso a la Información Pública, no se hará pronunciamiento alguno de conformidad con el artículo 195 </w:t>
      </w:r>
      <w:r w:rsidRPr="00B601AF">
        <w:rPr>
          <w:rFonts w:ascii="Palatino Linotype" w:eastAsia="Calibri" w:hAnsi="Palatino Linotype" w:cs="Tahoma"/>
          <w:i/>
          <w:iCs/>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601AF">
        <w:rPr>
          <w:rFonts w:ascii="Palatino Linotype" w:eastAsia="Calibri" w:hAnsi="Palatino Linotype" w:cs="Tahoma"/>
          <w:b/>
          <w:i/>
          <w:iCs/>
          <w:lang w:eastAsia="es-ES_tradnl"/>
        </w:rPr>
        <w:t>los actos que se hayan consentido tácitamente,</w:t>
      </w:r>
      <w:r w:rsidRPr="00B601AF">
        <w:rPr>
          <w:rFonts w:ascii="Palatino Linotype" w:eastAsia="Calibri" w:hAnsi="Palatino Linotype" w:cs="Tahoma"/>
          <w:i/>
          <w:iCs/>
          <w:lang w:eastAsia="es-ES_tradnl"/>
        </w:rPr>
        <w:t xml:space="preserve"> entendiéndose por estos cuando el recurso no se haya promovido en el plazo señalado para el efecto.</w:t>
      </w:r>
    </w:p>
    <w:p w:rsidR="00B601AF" w:rsidRPr="00B601AF" w:rsidRDefault="00B601AF" w:rsidP="00B601AF">
      <w:pPr>
        <w:tabs>
          <w:tab w:val="left" w:pos="4962"/>
        </w:tabs>
        <w:spacing w:after="0" w:line="276" w:lineRule="auto"/>
        <w:ind w:left="567" w:right="616"/>
        <w:jc w:val="both"/>
        <w:rPr>
          <w:rFonts w:ascii="Palatino Linotype" w:eastAsia="Calibri" w:hAnsi="Palatino Linotype" w:cs="Tahoma"/>
          <w:i/>
          <w:iCs/>
          <w:lang w:val="es-ES" w:eastAsia="es-ES_tradnl"/>
        </w:rPr>
      </w:pPr>
    </w:p>
    <w:p w:rsidR="00B601AF" w:rsidRPr="00B601AF" w:rsidRDefault="00B601AF" w:rsidP="00B601AF">
      <w:pPr>
        <w:spacing w:after="0" w:line="276" w:lineRule="auto"/>
        <w:ind w:left="567" w:right="616"/>
        <w:jc w:val="both"/>
        <w:rPr>
          <w:rFonts w:ascii="Palatino Linotype" w:eastAsia="Times New Roman" w:hAnsi="Palatino Linotype" w:cs="Tahoma"/>
          <w:i/>
          <w:lang w:eastAsia="es-ES"/>
        </w:rPr>
      </w:pPr>
      <w:r w:rsidRPr="00B601AF">
        <w:rPr>
          <w:rFonts w:ascii="Palatino Linotype" w:eastAsia="Times New Roman" w:hAnsi="Palatino Linotype" w:cs="Tahoma"/>
          <w:i/>
          <w:lang w:eastAsia="es-ES"/>
        </w:rPr>
        <w:t>De la misma manera resulta aplicable el criterio sostenido por el Poder Judicial de la Federación de rubro </w:t>
      </w:r>
      <w:r w:rsidRPr="00B601AF">
        <w:rPr>
          <w:rFonts w:ascii="Palatino Linotype" w:eastAsia="Times New Roman" w:hAnsi="Palatino Linotype" w:cs="Tahoma"/>
          <w:b/>
          <w:i/>
          <w:lang w:eastAsia="es-ES"/>
        </w:rPr>
        <w:t>ACTOS CONSENTIDOS TÁCITAMENTE</w:t>
      </w:r>
      <w:r w:rsidRPr="00B601AF">
        <w:rPr>
          <w:rFonts w:ascii="Palatino Linotype" w:eastAsia="Times New Roman" w:hAnsi="Palatino Linotype" w:cs="Tahoma"/>
          <w:i/>
          <w:lang w:eastAsia="es-ES"/>
        </w:rPr>
        <w:t>,</w:t>
      </w:r>
      <w:bookmarkStart w:id="2" w:name="m_1691910221459291997__ftnref1"/>
      <w:r w:rsidRPr="00B601AF">
        <w:rPr>
          <w:rFonts w:ascii="Palatino Linotype" w:eastAsia="Times New Roman" w:hAnsi="Palatino Linotype" w:cs="Tahoma"/>
          <w:i/>
          <w:lang w:eastAsia="es-ES"/>
        </w:rPr>
        <w:t xml:space="preserve"> Tesis VI.2o. J/21, emitida en la novena época, por el Segundo Tribunal Colegiado del Sexto Circuito, publicada en la Gaceta del Semanario Judicial de la Federación en agosto de 1995, página 291, número de registro 204707, </w:t>
      </w:r>
      <w:bookmarkEnd w:id="2"/>
      <w:r w:rsidRPr="00B601AF">
        <w:rPr>
          <w:rFonts w:ascii="Palatino Linotype" w:eastAsia="Times New Roman" w:hAnsi="Palatino Linotype" w:cs="Tahoma"/>
          <w:i/>
          <w:lang w:eastAsia="es-ES"/>
        </w:rPr>
        <w:t>del que se desprende que cuando no se reclaman los actos de autoridad en la vía y plazos establecidos en la Ley, se presume que la particular está conforme con los mismos.</w:t>
      </w:r>
    </w:p>
    <w:p w:rsidR="00B601AF" w:rsidRPr="00B601AF" w:rsidRDefault="00B601AF" w:rsidP="00B601AF">
      <w:pPr>
        <w:tabs>
          <w:tab w:val="left" w:pos="4962"/>
        </w:tabs>
        <w:spacing w:after="0" w:line="276" w:lineRule="auto"/>
        <w:ind w:left="567" w:right="616"/>
        <w:jc w:val="both"/>
        <w:rPr>
          <w:rFonts w:ascii="Palatino Linotype" w:eastAsia="Calibri" w:hAnsi="Palatino Linotype" w:cs="Tahoma"/>
          <w:i/>
          <w:iCs/>
          <w:lang w:val="es-ES" w:eastAsia="es-ES_tradnl"/>
        </w:rPr>
      </w:pPr>
    </w:p>
    <w:p w:rsidR="00B601AF" w:rsidRPr="00B601AF" w:rsidRDefault="00B601AF" w:rsidP="00B601AF">
      <w:pPr>
        <w:spacing w:after="0" w:line="276" w:lineRule="auto"/>
        <w:ind w:left="567" w:right="616"/>
        <w:jc w:val="both"/>
        <w:rPr>
          <w:rFonts w:ascii="Palatino Linotype" w:eastAsia="Times New Roman" w:hAnsi="Palatino Linotype" w:cs="Tahoma"/>
          <w:i/>
          <w:lang w:eastAsia="es-ES"/>
        </w:rPr>
      </w:pPr>
      <w:r w:rsidRPr="00B601AF">
        <w:rPr>
          <w:rFonts w:ascii="Palatino Linotype" w:eastAsia="Times New Roman" w:hAnsi="Palatino Linotype" w:cs="Tahoma"/>
          <w:i/>
          <w:lang w:eastAsia="es-ES"/>
        </w:rPr>
        <w:lastRenderedPageBreak/>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B601AF">
        <w:rPr>
          <w:rFonts w:ascii="Palatino Linotype" w:eastAsia="Times New Roman" w:hAnsi="Palatino Linotype" w:cs="Tahoma"/>
          <w:b/>
          <w:i/>
          <w:lang w:eastAsia="es-ES"/>
        </w:rPr>
        <w:t xml:space="preserve"> quedaron firmes. </w:t>
      </w:r>
      <w:r w:rsidRPr="00B601AF">
        <w:rPr>
          <w:rFonts w:ascii="Palatino Linotype" w:eastAsia="Times New Roman" w:hAnsi="Palatino Linotype" w:cs="Tahoma"/>
          <w:i/>
          <w:lang w:eastAsia="es-ES"/>
        </w:rPr>
        <w:t>En el presente caso, el ahora Recurrente consintió que la información requerida fuera entregada en versión pública, protegiendo diversos datos.</w:t>
      </w:r>
    </w:p>
    <w:p w:rsidR="00B601AF" w:rsidRPr="00B601AF" w:rsidRDefault="00B601AF" w:rsidP="00B601AF">
      <w:pPr>
        <w:tabs>
          <w:tab w:val="left" w:pos="4962"/>
        </w:tabs>
        <w:spacing w:after="0" w:line="276" w:lineRule="auto"/>
        <w:ind w:left="567" w:right="616"/>
        <w:jc w:val="both"/>
        <w:rPr>
          <w:rFonts w:ascii="Palatino Linotype" w:eastAsia="Calibri" w:hAnsi="Palatino Linotype" w:cs="Tahoma"/>
          <w:b/>
          <w:i/>
          <w:iCs/>
          <w:lang w:val="es-ES" w:eastAsia="es-ES_tradnl"/>
        </w:rPr>
      </w:pPr>
    </w:p>
    <w:p w:rsidR="00B601AF" w:rsidRDefault="00B601AF" w:rsidP="00B601AF">
      <w:pPr>
        <w:tabs>
          <w:tab w:val="left" w:pos="4962"/>
        </w:tabs>
        <w:spacing w:after="0" w:line="276" w:lineRule="auto"/>
        <w:ind w:left="567" w:right="616"/>
        <w:jc w:val="both"/>
        <w:rPr>
          <w:rFonts w:ascii="Palatino Linotype" w:eastAsia="Times New Roman" w:hAnsi="Palatino Linotype" w:cs="Tahoma"/>
          <w:i/>
          <w:lang w:val="es-ES" w:eastAsia="es-ES"/>
        </w:rPr>
      </w:pPr>
      <w:r w:rsidRPr="00B601AF">
        <w:rPr>
          <w:rFonts w:ascii="Palatino Linotype" w:eastAsia="Calibri" w:hAnsi="Palatino Linotype" w:cs="Tahoma"/>
          <w:i/>
          <w:iCs/>
          <w:lang w:val="es-ES" w:eastAsia="es-ES_tradnl"/>
        </w:rPr>
        <w:t xml:space="preserve">Por lo expuesto, en el presente caso, la inconformidad del ahora Recurrente radica con la puesta a disposición de la documentación solicitada, en una modalidad distinta a la precisada en la solicitud, lo cual constituye una causal de procedencia del Recurso de Revisión, en términos del artículo 179, fracción VIII, de la Ley de Transparencia y Acceso a la Información Pública del Estado de México y Municipios. </w:t>
      </w:r>
      <w:r w:rsidRPr="00B601AF">
        <w:rPr>
          <w:rFonts w:ascii="Palatino Linotype" w:eastAsia="Times New Roman" w:hAnsi="Palatino Linotype" w:cs="Tahoma"/>
          <w:i/>
          <w:lang w:val="es-ES" w:eastAsia="es-ES"/>
        </w:rPr>
        <w:t>Así las cosas, una vez admitido y notificado el Recurso de Revisión a las partes, el Instituto Electoral del Estado de México ratificó la puesta a disposición de la información en consulta directa.” (Sic)</w:t>
      </w:r>
    </w:p>
    <w:p w:rsidR="00DD5902" w:rsidRPr="00B601AF" w:rsidRDefault="00DD5902" w:rsidP="00B601AF">
      <w:pPr>
        <w:tabs>
          <w:tab w:val="left" w:pos="4962"/>
        </w:tabs>
        <w:spacing w:after="0" w:line="276" w:lineRule="auto"/>
        <w:ind w:left="567" w:right="616"/>
        <w:jc w:val="both"/>
        <w:rPr>
          <w:rFonts w:ascii="Palatino Linotype" w:eastAsia="Times New Roman" w:hAnsi="Palatino Linotype" w:cs="Tahoma"/>
          <w:i/>
          <w:lang w:val="es-ES" w:eastAsia="es-ES"/>
        </w:rPr>
      </w:pPr>
    </w:p>
    <w:p w:rsidR="00D97434" w:rsidRPr="00D97434" w:rsidRDefault="00D97434" w:rsidP="00D97434">
      <w:pPr>
        <w:numPr>
          <w:ilvl w:val="0"/>
          <w:numId w:val="1"/>
        </w:numPr>
        <w:spacing w:before="240" w:after="240" w:line="360" w:lineRule="auto"/>
        <w:ind w:left="0" w:right="49" w:firstLine="0"/>
        <w:jc w:val="both"/>
        <w:rPr>
          <w:rFonts w:ascii="Palatino Linotype" w:hAnsi="Palatino Linotype" w:cs="Arial"/>
          <w:sz w:val="24"/>
          <w:szCs w:val="24"/>
        </w:rPr>
      </w:pPr>
      <w:r w:rsidRPr="00D97434">
        <w:rPr>
          <w:rFonts w:ascii="Palatino Linotype" w:hAnsi="Palatino Linotype" w:cs="Arial"/>
          <w:sz w:val="24"/>
          <w:szCs w:val="24"/>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D97434">
        <w:rPr>
          <w:rFonts w:ascii="Palatino Linotype" w:hAnsi="Palatino Linotype" w:cs="Arial"/>
          <w:sz w:val="24"/>
          <w:szCs w:val="24"/>
          <w:lang w:val="es-ES"/>
        </w:rPr>
        <w:t xml:space="preserve"> Por lo que la mayoría consideró que la respuesta quedó firme ante la falta de impugnación respecto al resto de los requerimientos que no fueron manifestados en el recurso de revisión. </w:t>
      </w:r>
    </w:p>
    <w:p w:rsidR="00DD5902" w:rsidRPr="00DD5902" w:rsidRDefault="00D97434" w:rsidP="00DD5902">
      <w:pPr>
        <w:numPr>
          <w:ilvl w:val="0"/>
          <w:numId w:val="1"/>
        </w:numPr>
        <w:spacing w:before="240" w:after="240" w:line="360" w:lineRule="auto"/>
        <w:ind w:left="0" w:right="49" w:firstLine="0"/>
        <w:jc w:val="both"/>
        <w:rPr>
          <w:rFonts w:ascii="Palatino Linotype" w:hAnsi="Palatino Linotype" w:cs="Arial"/>
          <w:sz w:val="24"/>
          <w:szCs w:val="24"/>
        </w:rPr>
      </w:pPr>
      <w:r w:rsidRPr="00D97434">
        <w:rPr>
          <w:rFonts w:ascii="Palatino Linotype" w:hAnsi="Palatino Linotype" w:cs="Arial"/>
          <w:sz w:val="24"/>
          <w:szCs w:val="24"/>
          <w:lang w:val="es-ES"/>
        </w:rPr>
        <w:t xml:space="preserve">En el presente asunto que nos ocupa, es de señalar que del análisis hecho a la resolución en comento, no se discute que el </w:t>
      </w:r>
      <w:r w:rsidRPr="00D97434">
        <w:rPr>
          <w:rFonts w:ascii="Palatino Linotype" w:hAnsi="Palatino Linotype" w:cs="Arial"/>
          <w:b/>
          <w:sz w:val="24"/>
          <w:szCs w:val="24"/>
          <w:lang w:val="es-ES"/>
        </w:rPr>
        <w:t>SUJETO OBLIGADO</w:t>
      </w:r>
      <w:r w:rsidRPr="00D97434">
        <w:rPr>
          <w:rFonts w:ascii="Palatino Linotype" w:hAnsi="Palatino Linotype" w:cs="Arial"/>
          <w:sz w:val="24"/>
          <w:szCs w:val="24"/>
          <w:lang w:val="es-ES"/>
        </w:rPr>
        <w:t xml:space="preserve"> ha dado respuesta a la solicitud de información en lo particular, tan es así que al analizar la </w:t>
      </w:r>
      <w:r w:rsidRPr="00D97434">
        <w:rPr>
          <w:rFonts w:ascii="Palatino Linotype" w:hAnsi="Palatino Linotype" w:cs="Arial"/>
          <w:sz w:val="24"/>
          <w:szCs w:val="24"/>
          <w:lang w:val="es-ES"/>
        </w:rPr>
        <w:lastRenderedPageBreak/>
        <w:t>respuesta</w:t>
      </w:r>
      <w:r>
        <w:rPr>
          <w:rFonts w:ascii="Palatino Linotype" w:hAnsi="Palatino Linotype" w:cs="Arial"/>
          <w:sz w:val="24"/>
          <w:szCs w:val="24"/>
          <w:lang w:val="es-ES"/>
        </w:rPr>
        <w:t>s</w:t>
      </w:r>
      <w:r w:rsidRPr="00D97434">
        <w:rPr>
          <w:rFonts w:ascii="Palatino Linotype" w:hAnsi="Palatino Linotype" w:cs="Arial"/>
          <w:sz w:val="24"/>
          <w:szCs w:val="24"/>
          <w:lang w:val="es-ES"/>
        </w:rPr>
        <w:t xml:space="preserve"> emitida se concluyó que colmó con el derecho de acceso a la información, por lo que a mi consideración, es innecesario señalar la figura de actos consentidos, lo anterior en atención a que éste instituto como órgano garante, tiene el deber de velar por el cabal cumplimiento al derecho humano de acceso a la información, mas no limitarlo invocando el multicitado argumento de actos consentidos.</w:t>
      </w:r>
    </w:p>
    <w:p w:rsidR="00DD5902" w:rsidRPr="00DD5902" w:rsidRDefault="00DD5902" w:rsidP="00DD5902">
      <w:pPr>
        <w:spacing w:before="240" w:after="240" w:line="360" w:lineRule="auto"/>
        <w:ind w:right="49"/>
        <w:jc w:val="both"/>
        <w:rPr>
          <w:rFonts w:ascii="Palatino Linotype" w:hAnsi="Palatino Linotype" w:cs="Arial"/>
          <w:sz w:val="24"/>
          <w:szCs w:val="24"/>
        </w:rPr>
      </w:pPr>
    </w:p>
    <w:p w:rsidR="0046491C" w:rsidRPr="00C27EF9" w:rsidRDefault="0046491C" w:rsidP="00262F92">
      <w:pPr>
        <w:pStyle w:val="Ttulo1"/>
        <w:numPr>
          <w:ilvl w:val="0"/>
          <w:numId w:val="12"/>
        </w:numPr>
        <w:spacing w:line="360" w:lineRule="auto"/>
        <w:ind w:left="0" w:firstLine="0"/>
        <w:rPr>
          <w:rFonts w:ascii="Palatino Linotype" w:hAnsi="Palatino Linotype"/>
          <w:b/>
          <w:color w:val="auto"/>
          <w:sz w:val="24"/>
          <w:szCs w:val="24"/>
        </w:rPr>
      </w:pPr>
      <w:bookmarkStart w:id="3" w:name="_Toc535239167"/>
      <w:r w:rsidRPr="00C27EF9">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C27EF9" w:rsidRDefault="0046491C" w:rsidP="00E34F08">
      <w:pPr>
        <w:pStyle w:val="Prrafodelista"/>
        <w:spacing w:after="0" w:line="360" w:lineRule="auto"/>
        <w:ind w:left="1080"/>
        <w:jc w:val="both"/>
        <w:rPr>
          <w:rFonts w:ascii="Palatino Linotype" w:hAnsi="Palatino Linotype" w:cs="Arial"/>
          <w:b/>
          <w:sz w:val="24"/>
          <w:szCs w:val="24"/>
        </w:rPr>
      </w:pPr>
    </w:p>
    <w:p w:rsidR="0046491C" w:rsidRPr="00C27EF9" w:rsidRDefault="0046491C" w:rsidP="00262F92">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En la resolución se precisa, un criterio </w:t>
      </w:r>
      <w:r w:rsidR="00260D6C" w:rsidRPr="00C27EF9">
        <w:rPr>
          <w:rFonts w:ascii="Palatino Linotype" w:hAnsi="Palatino Linotype" w:cs="Arial"/>
          <w:sz w:val="24"/>
          <w:szCs w:val="24"/>
        </w:rPr>
        <w:t>denominado</w:t>
      </w:r>
      <w:r w:rsidRPr="00C27EF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C27EF9">
        <w:rPr>
          <w:rFonts w:ascii="Palatino Linotype" w:hAnsi="Palatino Linotype" w:cs="Arial"/>
          <w:b/>
          <w:sz w:val="24"/>
          <w:szCs w:val="24"/>
        </w:rPr>
        <w:t>acudir a un profesionista del derecho</w:t>
      </w:r>
      <w:r w:rsidRPr="00C27E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w:t>
      </w:r>
      <w:r w:rsidRPr="00C27EF9">
        <w:rPr>
          <w:rFonts w:ascii="Palatino Linotype" w:hAnsi="Palatino Linotype" w:cs="Arial"/>
          <w:sz w:val="24"/>
          <w:szCs w:val="24"/>
        </w:rPr>
        <w:lastRenderedPageBreak/>
        <w:t>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C27EF9">
        <w:rPr>
          <w:rStyle w:val="Refdenotaalpie"/>
          <w:rFonts w:ascii="Palatino Linotype" w:hAnsi="Palatino Linotype" w:cs="Arial"/>
          <w:sz w:val="24"/>
          <w:szCs w:val="24"/>
        </w:rPr>
        <w:footnoteReference w:id="1"/>
      </w:r>
      <w:r w:rsidRPr="00C27EF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C27EF9">
        <w:rPr>
          <w:rStyle w:val="Refdenotaalpie"/>
          <w:rFonts w:ascii="Palatino Linotype" w:hAnsi="Palatino Linotype" w:cs="Arial"/>
          <w:sz w:val="24"/>
          <w:szCs w:val="24"/>
        </w:rPr>
        <w:footnoteReference w:id="2"/>
      </w:r>
      <w:r w:rsidRPr="00C27EF9">
        <w:rPr>
          <w:rFonts w:ascii="Palatino Linotype" w:hAnsi="Palatino Linotype" w:cs="Arial"/>
          <w:sz w:val="24"/>
          <w:szCs w:val="24"/>
        </w:rPr>
        <w:t xml:space="preserve"> </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C27EF9">
        <w:rPr>
          <w:rFonts w:ascii="Palatino Linotype" w:hAnsi="Palatino Linotype" w:cs="Arial"/>
          <w:b/>
          <w:sz w:val="24"/>
          <w:szCs w:val="24"/>
        </w:rPr>
        <w:t>garantía de los derechos humanos</w:t>
      </w:r>
      <w:r w:rsidRPr="00C27E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En este sentido el Dr. Miguel Carbonell ha señalado que:</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D97434">
      <w:pPr>
        <w:pStyle w:val="Prrafodelista"/>
        <w:tabs>
          <w:tab w:val="left" w:pos="993"/>
        </w:tabs>
        <w:spacing w:after="0" w:line="360" w:lineRule="auto"/>
        <w:ind w:left="567" w:right="616"/>
        <w:jc w:val="both"/>
        <w:rPr>
          <w:rFonts w:ascii="Palatino Linotype" w:hAnsi="Palatino Linotype" w:cs="Arial"/>
          <w:i/>
          <w:sz w:val="24"/>
          <w:szCs w:val="24"/>
        </w:rPr>
      </w:pPr>
      <w:r w:rsidRPr="00D97434">
        <w:rPr>
          <w:rFonts w:ascii="Palatino Linotype" w:hAnsi="Palatino Linotype" w:cs="Arial"/>
          <w:i/>
          <w:sz w:val="24"/>
          <w:szCs w:val="24"/>
        </w:rPr>
        <w:t xml:space="preserve">“Queda claro, en consecuencia, que las obligaciones de promoción, respeto, protección y garantía de los derechos corren a cargo de todos los poderes, incluso </w:t>
      </w:r>
      <w:r w:rsidRPr="00D97434">
        <w:rPr>
          <w:rFonts w:ascii="Palatino Linotype" w:hAnsi="Palatino Linotype" w:cs="Arial"/>
          <w:b/>
          <w:i/>
          <w:sz w:val="24"/>
          <w:szCs w:val="24"/>
        </w:rPr>
        <w:t>considerando que algún nivel de gobierno tenga obligaciones reforzadas hacia ciertos derechos.</w:t>
      </w:r>
      <w:r w:rsidRPr="00D97434">
        <w:rPr>
          <w:rFonts w:ascii="Palatino Linotype" w:hAnsi="Palatino Linotype" w:cs="Arial"/>
          <w:i/>
          <w:sz w:val="24"/>
          <w:szCs w:val="24"/>
        </w:rPr>
        <w:t xml:space="preserve"> A partir de tales deberes generales, podemos afirmar que las autoridades de todos los niveles de gobierno también tienen la obligación </w:t>
      </w:r>
      <w:r w:rsidRPr="00D97434">
        <w:rPr>
          <w:rFonts w:ascii="Palatino Linotype" w:hAnsi="Palatino Linotype" w:cs="Arial"/>
          <w:i/>
          <w:sz w:val="24"/>
          <w:szCs w:val="24"/>
        </w:rPr>
        <w:lastRenderedPageBreak/>
        <w:t xml:space="preserve">positiva de </w:t>
      </w:r>
      <w:r w:rsidRPr="00D97434">
        <w:rPr>
          <w:rFonts w:ascii="Palatino Linotype" w:hAnsi="Palatino Linotype" w:cs="Arial"/>
          <w:b/>
          <w:i/>
          <w:sz w:val="24"/>
          <w:szCs w:val="24"/>
        </w:rPr>
        <w:t>tomar todas las medidas que sean pertinentes para tutelar y hacer eficaz un derecho</w:t>
      </w:r>
      <w:r w:rsidRPr="00D97434">
        <w:rPr>
          <w:rFonts w:ascii="Palatino Linotype" w:hAnsi="Palatino Linotype" w:cs="Arial"/>
          <w:i/>
          <w:sz w:val="24"/>
          <w:szCs w:val="24"/>
        </w:rPr>
        <w:t>”.</w:t>
      </w:r>
      <w:r w:rsidRPr="00D97434">
        <w:rPr>
          <w:rStyle w:val="Refdenotaalpie"/>
          <w:rFonts w:ascii="Palatino Linotype" w:hAnsi="Palatino Linotype" w:cs="Arial"/>
          <w:i/>
          <w:sz w:val="24"/>
          <w:szCs w:val="24"/>
        </w:rPr>
        <w:footnoteReference w:id="3"/>
      </w:r>
    </w:p>
    <w:p w:rsidR="00D97434" w:rsidRPr="00D97434" w:rsidRDefault="00D97434" w:rsidP="00D97434">
      <w:pPr>
        <w:tabs>
          <w:tab w:val="left" w:pos="993"/>
        </w:tabs>
        <w:spacing w:after="0" w:line="360" w:lineRule="auto"/>
        <w:ind w:right="616"/>
        <w:jc w:val="both"/>
        <w:rPr>
          <w:rFonts w:ascii="Palatino Linotype" w:hAnsi="Palatino Linotype" w:cs="Arial"/>
          <w:i/>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Por lo que restringir el derecho de acceso a la información pública del particular</w:t>
      </w:r>
      <w:r w:rsidRPr="00C27EF9">
        <w:rPr>
          <w:rFonts w:ascii="Palatino Linotype" w:hAnsi="Palatino Linotype" w:cs="Arial"/>
          <w:b/>
          <w:sz w:val="24"/>
          <w:szCs w:val="24"/>
        </w:rPr>
        <w:t xml:space="preserve"> </w:t>
      </w:r>
      <w:r w:rsidRPr="00C27E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C27EF9" w:rsidRDefault="0046491C" w:rsidP="00E34F08">
      <w:pPr>
        <w:pStyle w:val="Prrafodelista"/>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C27EF9">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C27EF9">
        <w:rPr>
          <w:rStyle w:val="Refdenotaalpie"/>
          <w:rFonts w:ascii="Palatino Linotype" w:hAnsi="Palatino Linotype" w:cs="Arial"/>
          <w:sz w:val="24"/>
          <w:szCs w:val="24"/>
        </w:rPr>
        <w:footnoteReference w:id="4"/>
      </w:r>
      <w:r w:rsidRPr="00C27EF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D97434" w:rsidRDefault="0046491C" w:rsidP="00C91360">
      <w:pPr>
        <w:pStyle w:val="Prrafodelista"/>
        <w:numPr>
          <w:ilvl w:val="0"/>
          <w:numId w:val="1"/>
        </w:numPr>
        <w:spacing w:after="0" w:line="360" w:lineRule="auto"/>
        <w:ind w:left="0" w:firstLine="0"/>
        <w:jc w:val="both"/>
        <w:rPr>
          <w:rFonts w:ascii="Palatino Linotype" w:hAnsi="Palatino Linotype" w:cs="Arial"/>
          <w:szCs w:val="24"/>
        </w:rPr>
      </w:pPr>
      <w:r w:rsidRPr="00C27EF9">
        <w:rPr>
          <w:rFonts w:ascii="Palatino Linotype" w:hAnsi="Palatino Linotype" w:cs="Arial"/>
          <w:sz w:val="24"/>
          <w:szCs w:val="24"/>
        </w:rPr>
        <w:t xml:space="preserve"> </w:t>
      </w:r>
      <w:r w:rsidRPr="001A0C85">
        <w:rPr>
          <w:rFonts w:ascii="Palatino Linotype" w:hAnsi="Palatino Linotype" w:cs="Arial"/>
          <w:sz w:val="24"/>
          <w:szCs w:val="24"/>
        </w:rPr>
        <w:t>Mucho menos si consideramos el siguiente criterio: DERECHOS HUMANOS. OBLIGACIÓN DE PROTEGERLOS EN TÉRMINOS DEL ARTÍCULO 1o., PÁRRAFO TERCERO, DE LA CONSTITUCIÓN POLÍTICA DE LOS ESTADOS UNIDOS MEXICANOS.</w:t>
      </w:r>
      <w:r w:rsidRPr="00D97434">
        <w:rPr>
          <w:rFonts w:ascii="Palatino Linotype" w:hAnsi="Palatino Linotype" w:cs="Arial"/>
          <w:szCs w:val="24"/>
        </w:rPr>
        <w:t xml:space="preserve">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97434">
        <w:rPr>
          <w:rFonts w:ascii="Palatino Linotype" w:hAnsi="Palatino Linotype" w:cs="Arial"/>
          <w:b/>
          <w:szCs w:val="24"/>
        </w:rPr>
        <w:t xml:space="preserve">el deber que tienen los órganos del Estado, dentro del margen de sus atribuciones, de </w:t>
      </w:r>
      <w:r w:rsidRPr="00D97434">
        <w:rPr>
          <w:rFonts w:ascii="Palatino Linotype" w:hAnsi="Palatino Linotype" w:cs="Arial"/>
          <w:b/>
          <w:szCs w:val="24"/>
        </w:rPr>
        <w:lastRenderedPageBreak/>
        <w:t>prevenir violaciones a los derechos fundamentales,</w:t>
      </w:r>
      <w:r w:rsidRPr="00D97434">
        <w:rPr>
          <w:rFonts w:ascii="Palatino Linotype" w:hAnsi="Palatino Linotype" w:cs="Arial"/>
          <w:szCs w:val="24"/>
        </w:rPr>
        <w:t xml:space="preserve"> ya sea que provengan de una autoridad o de algún particular y, por ello, </w:t>
      </w:r>
      <w:r w:rsidRPr="00D97434">
        <w:rPr>
          <w:rFonts w:ascii="Palatino Linotype" w:hAnsi="Palatino Linotype" w:cs="Arial"/>
          <w:b/>
          <w:szCs w:val="24"/>
        </w:rPr>
        <w:t>debe contarse</w:t>
      </w:r>
      <w:r w:rsidRPr="00D97434">
        <w:rPr>
          <w:rFonts w:ascii="Palatino Linotype" w:hAnsi="Palatino Linotype" w:cs="Arial"/>
          <w:szCs w:val="24"/>
        </w:rPr>
        <w:t xml:space="preserve"> tanto </w:t>
      </w:r>
      <w:r w:rsidRPr="00D97434">
        <w:rPr>
          <w:rFonts w:ascii="Palatino Linotype" w:hAnsi="Palatino Linotype" w:cs="Arial"/>
          <w:b/>
          <w:szCs w:val="24"/>
        </w:rPr>
        <w:t>con mecanismos</w:t>
      </w:r>
      <w:r w:rsidRPr="00D97434">
        <w:rPr>
          <w:rFonts w:ascii="Palatino Linotype" w:hAnsi="Palatino Linotype" w:cs="Arial"/>
          <w:szCs w:val="24"/>
        </w:rPr>
        <w:t xml:space="preserve"> de vigilancia como </w:t>
      </w:r>
      <w:r w:rsidRPr="00D97434">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97434">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C27EF9">
        <w:rPr>
          <w:rFonts w:ascii="Palatino Linotype" w:hAnsi="Palatino Linotype" w:cs="Arial"/>
          <w:b/>
          <w:sz w:val="24"/>
          <w:szCs w:val="24"/>
        </w:rPr>
        <w:t>SUJETOS OBLIGADOS</w:t>
      </w:r>
      <w:r w:rsidRPr="00C27EF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w:t>
      </w:r>
      <w:r w:rsidRPr="00C27EF9">
        <w:rPr>
          <w:rFonts w:ascii="Palatino Linotype" w:hAnsi="Palatino Linotype" w:cs="Arial"/>
          <w:sz w:val="24"/>
          <w:szCs w:val="24"/>
        </w:rPr>
        <w:lastRenderedPageBreak/>
        <w:t>Federal, lo que es posible a través de la suplencia de la queja, instrumento adecuado para prevenir una posible vulneración al derecho de acceso a la información y que además se encuentra disponible para ser operado por esta autoridad.</w:t>
      </w:r>
    </w:p>
    <w:p w:rsidR="00DF6F7E" w:rsidRPr="00C27EF9" w:rsidRDefault="00DF6F7E" w:rsidP="00E34F08">
      <w:pPr>
        <w:pStyle w:val="Prrafodelista"/>
        <w:spacing w:line="360" w:lineRule="auto"/>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C27EF9" w:rsidRDefault="0001046D" w:rsidP="00E34F08">
      <w:pPr>
        <w:pStyle w:val="Prrafodelista"/>
        <w:spacing w:after="0" w:line="360" w:lineRule="auto"/>
        <w:ind w:left="284"/>
        <w:jc w:val="both"/>
        <w:rPr>
          <w:rFonts w:ascii="Palatino Linotype" w:hAnsi="Palatino Linotype" w:cs="Arial"/>
          <w:sz w:val="24"/>
          <w:szCs w:val="24"/>
        </w:rPr>
      </w:pPr>
    </w:p>
    <w:p w:rsidR="0046491C" w:rsidRPr="00C27EF9" w:rsidRDefault="0046491C" w:rsidP="00C91360">
      <w:pPr>
        <w:spacing w:after="0" w:line="360" w:lineRule="auto"/>
        <w:ind w:left="567" w:right="618"/>
        <w:jc w:val="both"/>
        <w:rPr>
          <w:rFonts w:ascii="Palatino Linotype" w:hAnsi="Palatino Linotype" w:cs="Arial"/>
          <w:i/>
          <w:sz w:val="24"/>
          <w:szCs w:val="24"/>
        </w:rPr>
      </w:pPr>
      <w:r w:rsidRPr="00C27EF9">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C27EF9">
        <w:rPr>
          <w:rStyle w:val="Refdenotaalpie"/>
          <w:rFonts w:ascii="Palatino Linotype" w:hAnsi="Palatino Linotype" w:cs="Arial"/>
          <w:i/>
          <w:sz w:val="24"/>
          <w:szCs w:val="24"/>
        </w:rPr>
        <w:footnoteReference w:id="5"/>
      </w:r>
    </w:p>
    <w:p w:rsidR="009156AC" w:rsidRPr="00C27EF9" w:rsidRDefault="009156AC" w:rsidP="00E34F08">
      <w:pPr>
        <w:spacing w:after="0" w:line="360" w:lineRule="auto"/>
        <w:ind w:left="1134" w:right="618"/>
        <w:jc w:val="both"/>
        <w:rPr>
          <w:rFonts w:ascii="Palatino Linotype" w:hAnsi="Palatino Linotype" w:cs="Arial"/>
          <w:i/>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w:t>
      </w:r>
      <w:r w:rsidRPr="00C27EF9">
        <w:rPr>
          <w:rFonts w:ascii="Palatino Linotype" w:hAnsi="Palatino Linotype" w:cs="Arial"/>
          <w:sz w:val="24"/>
          <w:szCs w:val="24"/>
        </w:rPr>
        <w:lastRenderedPageBreak/>
        <w:t>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C27EF9" w:rsidRDefault="00DF6F7E" w:rsidP="00E34F08">
      <w:pPr>
        <w:pStyle w:val="Prrafodelista"/>
        <w:spacing w:line="360" w:lineRule="auto"/>
        <w:jc w:val="both"/>
        <w:rPr>
          <w:rFonts w:ascii="Palatino Linotype" w:hAnsi="Palatino Linotype" w:cs="Arial"/>
          <w:sz w:val="24"/>
          <w:szCs w:val="24"/>
        </w:rPr>
      </w:pPr>
    </w:p>
    <w:p w:rsidR="00D97434" w:rsidRDefault="0046491C" w:rsidP="00D97434">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lastRenderedPageBreak/>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D97434" w:rsidRDefault="00D97434" w:rsidP="00D97434">
      <w:pPr>
        <w:spacing w:after="0" w:line="360" w:lineRule="auto"/>
        <w:jc w:val="both"/>
        <w:rPr>
          <w:rFonts w:ascii="Palatino Linotype" w:hAnsi="Palatino Linotype" w:cs="Arial"/>
          <w:sz w:val="24"/>
          <w:szCs w:val="24"/>
        </w:rPr>
      </w:pPr>
    </w:p>
    <w:p w:rsidR="00DD5902" w:rsidRPr="00D97434" w:rsidRDefault="00DD5902" w:rsidP="00D97434">
      <w:pPr>
        <w:spacing w:after="0" w:line="360" w:lineRule="auto"/>
        <w:jc w:val="both"/>
        <w:rPr>
          <w:rFonts w:ascii="Palatino Linotype" w:hAnsi="Palatino Linotype" w:cs="Arial"/>
          <w:sz w:val="24"/>
          <w:szCs w:val="24"/>
        </w:rPr>
      </w:pPr>
    </w:p>
    <w:p w:rsidR="0046491C" w:rsidRPr="00C27EF9" w:rsidRDefault="0046491C" w:rsidP="00E34F08">
      <w:pPr>
        <w:pStyle w:val="Sinespaciado"/>
        <w:spacing w:line="360" w:lineRule="auto"/>
        <w:jc w:val="center"/>
        <w:rPr>
          <w:rFonts w:ascii="Palatino Linotype" w:hAnsi="Palatino Linotype"/>
          <w:b/>
          <w:sz w:val="24"/>
          <w:szCs w:val="24"/>
        </w:rPr>
      </w:pPr>
      <w:r w:rsidRPr="00C27EF9">
        <w:rPr>
          <w:rFonts w:ascii="Palatino Linotype" w:hAnsi="Palatino Linotype"/>
          <w:b/>
          <w:sz w:val="24"/>
          <w:szCs w:val="24"/>
        </w:rPr>
        <w:t>JOSÉ GUADALUPE LUNA HERNÁNDEZ</w:t>
      </w:r>
    </w:p>
    <w:p w:rsidR="00D97434" w:rsidRDefault="0046491C" w:rsidP="00D97434">
      <w:pPr>
        <w:spacing w:after="0" w:line="360" w:lineRule="auto"/>
        <w:jc w:val="center"/>
        <w:rPr>
          <w:rFonts w:ascii="Palatino Linotype" w:hAnsi="Palatino Linotype"/>
          <w:b/>
          <w:sz w:val="24"/>
          <w:szCs w:val="24"/>
        </w:rPr>
      </w:pPr>
      <w:r w:rsidRPr="00C27EF9">
        <w:rPr>
          <w:rFonts w:ascii="Palatino Linotype" w:hAnsi="Palatino Linotype"/>
          <w:b/>
          <w:sz w:val="24"/>
          <w:szCs w:val="24"/>
        </w:rPr>
        <w:t>COMISIONADO</w:t>
      </w:r>
    </w:p>
    <w:p w:rsidR="00DD5902" w:rsidRDefault="00D77DFD" w:rsidP="00D97434">
      <w:pPr>
        <w:spacing w:after="0" w:line="360" w:lineRule="auto"/>
        <w:jc w:val="center"/>
        <w:rPr>
          <w:rFonts w:ascii="Palatino Linotype" w:hAnsi="Palatino Linotype"/>
          <w:b/>
          <w:sz w:val="24"/>
          <w:szCs w:val="24"/>
        </w:rPr>
      </w:pPr>
      <w:r>
        <w:rPr>
          <w:rFonts w:ascii="Palatino Linotype" w:hAnsi="Palatino Linotype"/>
          <w:b/>
          <w:sz w:val="24"/>
          <w:szCs w:val="24"/>
        </w:rPr>
        <w:t>(Rúbrica)</w:t>
      </w:r>
    </w:p>
    <w:p w:rsidR="00DD5902" w:rsidRDefault="00DD5902" w:rsidP="00D97434">
      <w:pPr>
        <w:spacing w:after="0" w:line="360" w:lineRule="auto"/>
        <w:jc w:val="center"/>
        <w:rPr>
          <w:rFonts w:ascii="Palatino Linotype" w:hAnsi="Palatino Linotype"/>
          <w:b/>
          <w:sz w:val="24"/>
          <w:szCs w:val="24"/>
        </w:rPr>
      </w:pPr>
      <w:bookmarkStart w:id="4" w:name="_GoBack"/>
      <w:bookmarkEnd w:id="4"/>
    </w:p>
    <w:p w:rsidR="00D97434" w:rsidRPr="00D97434" w:rsidRDefault="00D97434" w:rsidP="00D97434">
      <w:pPr>
        <w:spacing w:after="0" w:line="360" w:lineRule="auto"/>
        <w:jc w:val="center"/>
        <w:rPr>
          <w:rFonts w:ascii="Palatino Linotype" w:hAnsi="Palatino Linotype"/>
          <w:b/>
          <w:sz w:val="24"/>
          <w:szCs w:val="24"/>
        </w:rPr>
      </w:pPr>
    </w:p>
    <w:p w:rsidR="00575478" w:rsidRPr="00C27EF9" w:rsidRDefault="00C91360" w:rsidP="00D97434">
      <w:pPr>
        <w:spacing w:line="360" w:lineRule="auto"/>
        <w:jc w:val="right"/>
        <w:rPr>
          <w:rFonts w:ascii="Palatino Linotype" w:hAnsi="Palatino Linotype"/>
          <w:b/>
          <w:sz w:val="24"/>
          <w:szCs w:val="24"/>
        </w:rPr>
      </w:pPr>
      <w:r w:rsidRPr="00C27EF9">
        <w:rPr>
          <w:rFonts w:ascii="Palatino Linotype" w:hAnsi="Palatino Linotype"/>
          <w:b/>
          <w:sz w:val="24"/>
          <w:szCs w:val="24"/>
        </w:rPr>
        <w:t>JGLH/MPBR</w:t>
      </w:r>
      <w:r w:rsidR="00575478" w:rsidRPr="00C27EF9">
        <w:rPr>
          <w:rFonts w:ascii="Palatino Linotype" w:hAnsi="Palatino Linotype"/>
          <w:b/>
          <w:sz w:val="24"/>
          <w:szCs w:val="24"/>
        </w:rPr>
        <w:t>.</w:t>
      </w:r>
    </w:p>
    <w:sectPr w:rsidR="00575478" w:rsidRPr="00C27EF9" w:rsidSect="001A0C85">
      <w:headerReference w:type="even" r:id="rId13"/>
      <w:headerReference w:type="default" r:id="rId14"/>
      <w:footerReference w:type="even" r:id="rId15"/>
      <w:footerReference w:type="default" r:id="rId16"/>
      <w:headerReference w:type="first" r:id="rId17"/>
      <w:footerReference w:type="first" r:id="rId18"/>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9E0" w:rsidRDefault="00B849E0" w:rsidP="00E706DA">
      <w:pPr>
        <w:spacing w:after="0" w:line="240" w:lineRule="auto"/>
      </w:pPr>
      <w:r>
        <w:separator/>
      </w:r>
    </w:p>
  </w:endnote>
  <w:endnote w:type="continuationSeparator" w:id="0">
    <w:p w:rsidR="00B849E0" w:rsidRDefault="00B849E0"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849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77DFD">
              <w:rPr>
                <w:rFonts w:ascii="Palatino Linotype" w:hAnsi="Palatino Linotype"/>
                <w:b/>
                <w:bCs/>
                <w:noProof/>
                <w:sz w:val="20"/>
                <w:szCs w:val="20"/>
              </w:rPr>
              <w:t>19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77DFD">
              <w:rPr>
                <w:rFonts w:ascii="Palatino Linotype" w:hAnsi="Palatino Linotype"/>
                <w:b/>
                <w:bCs/>
                <w:noProof/>
                <w:sz w:val="20"/>
                <w:szCs w:val="20"/>
              </w:rPr>
              <w:t>20</w:t>
            </w:r>
            <w:r w:rsidRPr="0052203D">
              <w:rPr>
                <w:rFonts w:ascii="Palatino Linotype" w:hAnsi="Palatino Linotype"/>
                <w:b/>
                <w:bCs/>
                <w:sz w:val="20"/>
                <w:szCs w:val="20"/>
              </w:rPr>
              <w:fldChar w:fldCharType="end"/>
            </w:r>
          </w:p>
        </w:sdtContent>
      </w:sdt>
    </w:sdtContent>
  </w:sdt>
  <w:p w:rsidR="00951E8B" w:rsidRDefault="00B849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849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9E0" w:rsidRDefault="00B849E0" w:rsidP="00E706DA">
      <w:pPr>
        <w:spacing w:after="0" w:line="240" w:lineRule="auto"/>
      </w:pPr>
      <w:r>
        <w:separator/>
      </w:r>
    </w:p>
  </w:footnote>
  <w:footnote w:type="continuationSeparator" w:id="0">
    <w:p w:rsidR="00B849E0" w:rsidRDefault="00B849E0"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849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849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B849E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849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5433BC"/>
    <w:multiLevelType w:val="hybridMultilevel"/>
    <w:tmpl w:val="80E2E72C"/>
    <w:lvl w:ilvl="0" w:tplc="1EF86C9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D158BB9C"/>
    <w:lvl w:ilvl="0" w:tplc="F3AEDAE2">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8"/>
  </w:num>
  <w:num w:numId="6">
    <w:abstractNumId w:val="10"/>
  </w:num>
  <w:num w:numId="7">
    <w:abstractNumId w:val="12"/>
  </w:num>
  <w:num w:numId="8">
    <w:abstractNumId w:val="11"/>
  </w:num>
  <w:num w:numId="9">
    <w:abstractNumId w:val="14"/>
  </w:num>
  <w:num w:numId="10">
    <w:abstractNumId w:val="1"/>
  </w:num>
  <w:num w:numId="11">
    <w:abstractNumId w:val="13"/>
  </w:num>
  <w:num w:numId="12">
    <w:abstractNumId w:val="6"/>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150A"/>
    <w:rsid w:val="00064226"/>
    <w:rsid w:val="00072CF3"/>
    <w:rsid w:val="00073F0D"/>
    <w:rsid w:val="000951B4"/>
    <w:rsid w:val="000A77B5"/>
    <w:rsid w:val="000A7B66"/>
    <w:rsid w:val="000F6CBB"/>
    <w:rsid w:val="00122625"/>
    <w:rsid w:val="00194B6A"/>
    <w:rsid w:val="001A0C85"/>
    <w:rsid w:val="001D3F34"/>
    <w:rsid w:val="0020315F"/>
    <w:rsid w:val="002036ED"/>
    <w:rsid w:val="00225026"/>
    <w:rsid w:val="00260D6C"/>
    <w:rsid w:val="002620E9"/>
    <w:rsid w:val="00262F92"/>
    <w:rsid w:val="00281310"/>
    <w:rsid w:val="002921DD"/>
    <w:rsid w:val="002C1F75"/>
    <w:rsid w:val="00302832"/>
    <w:rsid w:val="00343BC5"/>
    <w:rsid w:val="00346DBD"/>
    <w:rsid w:val="00367E00"/>
    <w:rsid w:val="003705BB"/>
    <w:rsid w:val="003747A5"/>
    <w:rsid w:val="003A41AE"/>
    <w:rsid w:val="003D7B9E"/>
    <w:rsid w:val="003D7F3D"/>
    <w:rsid w:val="00412952"/>
    <w:rsid w:val="00413496"/>
    <w:rsid w:val="00424DE3"/>
    <w:rsid w:val="00444048"/>
    <w:rsid w:val="0046491C"/>
    <w:rsid w:val="0048490F"/>
    <w:rsid w:val="004C76D7"/>
    <w:rsid w:val="005200EE"/>
    <w:rsid w:val="00532410"/>
    <w:rsid w:val="00575478"/>
    <w:rsid w:val="005A3267"/>
    <w:rsid w:val="005D0C3F"/>
    <w:rsid w:val="005F3760"/>
    <w:rsid w:val="00634736"/>
    <w:rsid w:val="00651380"/>
    <w:rsid w:val="006728FD"/>
    <w:rsid w:val="00673293"/>
    <w:rsid w:val="0069498B"/>
    <w:rsid w:val="006B36D1"/>
    <w:rsid w:val="006E2606"/>
    <w:rsid w:val="00717C0D"/>
    <w:rsid w:val="0072136B"/>
    <w:rsid w:val="0076241F"/>
    <w:rsid w:val="00770016"/>
    <w:rsid w:val="00790E37"/>
    <w:rsid w:val="007A7FAD"/>
    <w:rsid w:val="007B22FF"/>
    <w:rsid w:val="007E2CF8"/>
    <w:rsid w:val="00814E97"/>
    <w:rsid w:val="008361CA"/>
    <w:rsid w:val="00850252"/>
    <w:rsid w:val="00854590"/>
    <w:rsid w:val="00856FA1"/>
    <w:rsid w:val="008822B3"/>
    <w:rsid w:val="008B03B6"/>
    <w:rsid w:val="008C2FF2"/>
    <w:rsid w:val="008D4B3A"/>
    <w:rsid w:val="008E01AC"/>
    <w:rsid w:val="008E1DCC"/>
    <w:rsid w:val="008F3E81"/>
    <w:rsid w:val="00900E75"/>
    <w:rsid w:val="00902248"/>
    <w:rsid w:val="009156AC"/>
    <w:rsid w:val="00937D7D"/>
    <w:rsid w:val="0094239C"/>
    <w:rsid w:val="009C4EF6"/>
    <w:rsid w:val="00A029A4"/>
    <w:rsid w:val="00A63717"/>
    <w:rsid w:val="00A93B26"/>
    <w:rsid w:val="00AA49F3"/>
    <w:rsid w:val="00AB023D"/>
    <w:rsid w:val="00AB126B"/>
    <w:rsid w:val="00AC381E"/>
    <w:rsid w:val="00AE4797"/>
    <w:rsid w:val="00AF73BC"/>
    <w:rsid w:val="00B120CA"/>
    <w:rsid w:val="00B348F7"/>
    <w:rsid w:val="00B601AF"/>
    <w:rsid w:val="00B62486"/>
    <w:rsid w:val="00B849E0"/>
    <w:rsid w:val="00BC7B0C"/>
    <w:rsid w:val="00BF3534"/>
    <w:rsid w:val="00C27EF9"/>
    <w:rsid w:val="00C91360"/>
    <w:rsid w:val="00CE0823"/>
    <w:rsid w:val="00D32E91"/>
    <w:rsid w:val="00D33AF9"/>
    <w:rsid w:val="00D363F7"/>
    <w:rsid w:val="00D72985"/>
    <w:rsid w:val="00D7508B"/>
    <w:rsid w:val="00D77DFD"/>
    <w:rsid w:val="00D97434"/>
    <w:rsid w:val="00DC12EA"/>
    <w:rsid w:val="00DD5902"/>
    <w:rsid w:val="00DF6F7E"/>
    <w:rsid w:val="00E34F08"/>
    <w:rsid w:val="00E61AB8"/>
    <w:rsid w:val="00E64674"/>
    <w:rsid w:val="00E706DA"/>
    <w:rsid w:val="00E83E93"/>
    <w:rsid w:val="00E90EB5"/>
    <w:rsid w:val="00E94FBF"/>
    <w:rsid w:val="00ED57EE"/>
    <w:rsid w:val="00EF0C2D"/>
    <w:rsid w:val="00EF5DAC"/>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75801935">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511996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5761.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85123.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5122.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58512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85120.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C31F-0408-43D1-94C0-572E2408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4098</Words>
  <Characters>22541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Windows User</cp:lastModifiedBy>
  <cp:revision>3</cp:revision>
  <cp:lastPrinted>2019-01-14T21:43:00Z</cp:lastPrinted>
  <dcterms:created xsi:type="dcterms:W3CDTF">2019-01-14T20:29:00Z</dcterms:created>
  <dcterms:modified xsi:type="dcterms:W3CDTF">2019-01-14T21:44:00Z</dcterms:modified>
</cp:coreProperties>
</file>